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DD" w:rsidRPr="00B82810" w:rsidRDefault="00B82810" w:rsidP="00B82810">
      <w:pPr>
        <w:jc w:val="right"/>
        <w:rPr>
          <w:rFonts w:ascii="Times New Roman" w:hAnsi="Times New Roman"/>
          <w:b/>
          <w:sz w:val="24"/>
          <w:szCs w:val="24"/>
          <w:u w:val="single"/>
          <w:lang w:val="sr-Cyrl-RS"/>
        </w:rPr>
      </w:pPr>
      <w:r w:rsidRPr="00B82810">
        <w:rPr>
          <w:rFonts w:ascii="Times New Roman" w:hAnsi="Times New Roman"/>
          <w:b/>
          <w:sz w:val="24"/>
          <w:szCs w:val="24"/>
          <w:u w:val="single"/>
          <w:lang w:val="sr-Cyrl-RS"/>
        </w:rPr>
        <w:t>НАЦРТ</w:t>
      </w:r>
    </w:p>
    <w:p w:rsidR="00D71766" w:rsidRPr="008C7B9D" w:rsidRDefault="00D71766" w:rsidP="001E24DB">
      <w:pPr>
        <w:pStyle w:val="Heading5"/>
        <w:spacing w:line="276" w:lineRule="auto"/>
        <w:jc w:val="center"/>
        <w:rPr>
          <w:lang w:val="en-US"/>
        </w:rPr>
      </w:pPr>
    </w:p>
    <w:p w:rsidR="000D3BDD" w:rsidRPr="008C7B9D" w:rsidRDefault="000D3BDD" w:rsidP="001E24DB">
      <w:pPr>
        <w:pStyle w:val="Heading5"/>
        <w:spacing w:line="276" w:lineRule="auto"/>
        <w:jc w:val="center"/>
      </w:pPr>
    </w:p>
    <w:p w:rsidR="000D3BDD" w:rsidRPr="008C7B9D" w:rsidRDefault="000D3BDD" w:rsidP="001E24DB">
      <w:pPr>
        <w:pStyle w:val="Heading5"/>
        <w:spacing w:line="276" w:lineRule="auto"/>
        <w:jc w:val="center"/>
      </w:pPr>
    </w:p>
    <w:p w:rsidR="000D3BDD" w:rsidRPr="008C7B9D" w:rsidRDefault="000D3BDD" w:rsidP="001E24DB">
      <w:pPr>
        <w:pStyle w:val="Heading5"/>
        <w:spacing w:line="276" w:lineRule="auto"/>
        <w:jc w:val="center"/>
      </w:pPr>
    </w:p>
    <w:p w:rsidR="000D3BDD" w:rsidRPr="008C7B9D" w:rsidRDefault="000D3BDD" w:rsidP="001E24DB">
      <w:pPr>
        <w:pStyle w:val="Heading5"/>
        <w:spacing w:line="276" w:lineRule="auto"/>
        <w:jc w:val="center"/>
      </w:pPr>
    </w:p>
    <w:p w:rsidR="000D3BDD" w:rsidRPr="00EC42C8" w:rsidRDefault="000D3BDD" w:rsidP="001E24DB">
      <w:pPr>
        <w:pStyle w:val="Heading5"/>
        <w:spacing w:line="276" w:lineRule="auto"/>
        <w:jc w:val="center"/>
        <w:rPr>
          <w:lang w:val="sr-Cyrl-RS"/>
        </w:rPr>
      </w:pPr>
    </w:p>
    <w:p w:rsidR="000D3BDD" w:rsidRPr="008C7B9D" w:rsidRDefault="000D3BDD" w:rsidP="001E24DB">
      <w:pPr>
        <w:pStyle w:val="Heading5"/>
        <w:spacing w:line="276" w:lineRule="auto"/>
        <w:jc w:val="center"/>
      </w:pPr>
    </w:p>
    <w:p w:rsidR="000D3BDD" w:rsidRPr="008C7B9D" w:rsidRDefault="005802C3" w:rsidP="001E24DB">
      <w:pPr>
        <w:pStyle w:val="Heading5"/>
        <w:spacing w:line="276" w:lineRule="auto"/>
        <w:jc w:val="center"/>
      </w:pPr>
      <w:r w:rsidRPr="008C7B9D">
        <w:t>ТРЕЋИ</w:t>
      </w:r>
      <w:r w:rsidR="005A43E5" w:rsidRPr="008C7B9D">
        <w:t xml:space="preserve"> ЦИКЛУС УНИВЕРЗАЛНОГ ПЕРИОДИЧНОГ ПРЕГЛЕДА</w:t>
      </w:r>
      <w:r w:rsidR="0040521F" w:rsidRPr="008C7B9D">
        <w:t xml:space="preserve"> </w:t>
      </w:r>
    </w:p>
    <w:p w:rsidR="00E65B42" w:rsidRPr="008C7B9D" w:rsidRDefault="00E65B42" w:rsidP="00E65B42">
      <w:pPr>
        <w:rPr>
          <w:sz w:val="24"/>
          <w:szCs w:val="24"/>
        </w:rPr>
      </w:pPr>
    </w:p>
    <w:p w:rsidR="0046518D" w:rsidRPr="00F57886" w:rsidRDefault="000E07CE">
      <w:pPr>
        <w:jc w:val="center"/>
        <w:rPr>
          <w:rFonts w:ascii="Times New Roman" w:hAnsi="Times New Roman"/>
          <w:b/>
          <w:sz w:val="24"/>
          <w:szCs w:val="24"/>
        </w:rPr>
      </w:pPr>
      <w:r w:rsidRPr="00F57886">
        <w:rPr>
          <w:rFonts w:ascii="Times New Roman" w:hAnsi="Times New Roman"/>
          <w:b/>
          <w:sz w:val="24"/>
          <w:szCs w:val="24"/>
        </w:rPr>
        <w:t>ИЗВЕШТАЈ РЕПУБЛИКЕ СРБИЈЕ</w:t>
      </w:r>
    </w:p>
    <w:p w:rsidR="00EA2C44" w:rsidRPr="008C7B9D" w:rsidRDefault="00EA2C44" w:rsidP="00EA2C44">
      <w:pPr>
        <w:pStyle w:val="Heading5"/>
        <w:spacing w:line="276" w:lineRule="auto"/>
        <w:jc w:val="center"/>
      </w:pPr>
      <w:r w:rsidRPr="008C7B9D">
        <w:t>КОЈИ ЈЕ САЧИЊЕН У СКЛАДУ СА СТАВОМ 5 АНЕКСА РЕЗОЛУЦИЈЕ 16/21</w:t>
      </w:r>
      <w:r w:rsidRPr="008C7B9D">
        <w:rPr>
          <w:lang w:val="en-US"/>
        </w:rPr>
        <w:t xml:space="preserve"> </w:t>
      </w:r>
      <w:r w:rsidRPr="008C7B9D">
        <w:t>САВЕТА ЗА ЉУДСКА ПРАВА УЈЕДИЊЕНИХ НАЦИЈА</w:t>
      </w:r>
    </w:p>
    <w:p w:rsidR="00EA2C44" w:rsidRPr="008C7B9D" w:rsidRDefault="00EA2C44" w:rsidP="00EA2C44">
      <w:pPr>
        <w:rPr>
          <w:sz w:val="24"/>
          <w:szCs w:val="24"/>
        </w:rPr>
      </w:pPr>
    </w:p>
    <w:p w:rsidR="00E65B42" w:rsidRPr="00823ADF" w:rsidRDefault="00E65B42" w:rsidP="00E65B42">
      <w:pPr>
        <w:rPr>
          <w:sz w:val="24"/>
          <w:szCs w:val="24"/>
          <w:lang w:val="sr-Cyrl-RS"/>
        </w:rPr>
      </w:pPr>
    </w:p>
    <w:p w:rsidR="00E65B42" w:rsidRPr="008C7B9D" w:rsidRDefault="00E65B42" w:rsidP="00E65B42">
      <w:pPr>
        <w:rPr>
          <w:sz w:val="24"/>
          <w:szCs w:val="24"/>
        </w:rPr>
      </w:pPr>
    </w:p>
    <w:p w:rsidR="00E65B42" w:rsidRPr="008C7B9D" w:rsidRDefault="00E65B42" w:rsidP="00E65B42">
      <w:pPr>
        <w:rPr>
          <w:sz w:val="24"/>
          <w:szCs w:val="24"/>
        </w:rPr>
      </w:pPr>
    </w:p>
    <w:p w:rsidR="00E65B42" w:rsidRPr="008C7B9D" w:rsidRDefault="00E65B42" w:rsidP="00E65B42">
      <w:pPr>
        <w:rPr>
          <w:sz w:val="24"/>
          <w:szCs w:val="24"/>
        </w:rPr>
      </w:pPr>
    </w:p>
    <w:p w:rsidR="00E65B42" w:rsidRPr="008C7B9D" w:rsidRDefault="00E65B42" w:rsidP="00E65B42">
      <w:pPr>
        <w:rPr>
          <w:sz w:val="24"/>
          <w:szCs w:val="24"/>
        </w:rPr>
      </w:pPr>
    </w:p>
    <w:p w:rsidR="00E65B42" w:rsidRPr="008C7B9D" w:rsidRDefault="00E65B42" w:rsidP="00E65B42">
      <w:pPr>
        <w:rPr>
          <w:sz w:val="24"/>
          <w:szCs w:val="24"/>
        </w:rPr>
      </w:pPr>
    </w:p>
    <w:p w:rsidR="00E65B42" w:rsidRPr="008C7B9D" w:rsidRDefault="00E65B42" w:rsidP="00E65B42">
      <w:pPr>
        <w:rPr>
          <w:sz w:val="24"/>
          <w:szCs w:val="24"/>
        </w:rPr>
      </w:pPr>
    </w:p>
    <w:p w:rsidR="00E65B42" w:rsidRPr="008C7B9D" w:rsidRDefault="00E65B42" w:rsidP="00E65B42">
      <w:pPr>
        <w:rPr>
          <w:sz w:val="24"/>
          <w:szCs w:val="24"/>
        </w:rPr>
      </w:pPr>
    </w:p>
    <w:p w:rsidR="00E65B42" w:rsidRPr="000760B4" w:rsidRDefault="005B2DA2" w:rsidP="00E65B42">
      <w:pPr>
        <w:jc w:val="center"/>
        <w:rPr>
          <w:rFonts w:ascii="Times New Roman" w:hAnsi="Times New Roman"/>
          <w:sz w:val="20"/>
          <w:szCs w:val="20"/>
        </w:rPr>
      </w:pPr>
      <w:r>
        <w:rPr>
          <w:rFonts w:ascii="Times New Roman" w:hAnsi="Times New Roman"/>
          <w:sz w:val="20"/>
          <w:szCs w:val="20"/>
          <w:lang w:val="sr-Cyrl-RS"/>
        </w:rPr>
        <w:t>октобар</w:t>
      </w:r>
      <w:r w:rsidR="00E65B42" w:rsidRPr="000760B4">
        <w:rPr>
          <w:rFonts w:ascii="Times New Roman" w:hAnsi="Times New Roman"/>
          <w:sz w:val="20"/>
          <w:szCs w:val="20"/>
        </w:rPr>
        <w:t xml:space="preserve"> 2017. </w:t>
      </w:r>
      <w:proofErr w:type="gramStart"/>
      <w:r w:rsidR="00E65B42" w:rsidRPr="000760B4">
        <w:rPr>
          <w:rFonts w:ascii="Times New Roman" w:hAnsi="Times New Roman"/>
          <w:sz w:val="20"/>
          <w:szCs w:val="20"/>
        </w:rPr>
        <w:t>године</w:t>
      </w:r>
      <w:proofErr w:type="gramEnd"/>
    </w:p>
    <w:p w:rsidR="00CD4E27" w:rsidRPr="008C7B9D" w:rsidRDefault="00CD4E27" w:rsidP="00D10C62">
      <w:pPr>
        <w:pStyle w:val="Heading5"/>
        <w:spacing w:line="276" w:lineRule="auto"/>
        <w:ind w:left="360" w:hanging="360"/>
        <w:jc w:val="center"/>
        <w:rPr>
          <w:lang w:val="en-US"/>
        </w:rPr>
      </w:pPr>
    </w:p>
    <w:p w:rsidR="00025373" w:rsidRPr="008C7B9D" w:rsidRDefault="00025373" w:rsidP="00D10C62">
      <w:pPr>
        <w:spacing w:after="0"/>
        <w:rPr>
          <w:rFonts w:ascii="Times New Roman" w:hAnsi="Times New Roman"/>
          <w:b/>
          <w:bCs/>
          <w:sz w:val="24"/>
          <w:szCs w:val="24"/>
        </w:rPr>
      </w:pPr>
      <w:r w:rsidRPr="008C7B9D">
        <w:rPr>
          <w:rFonts w:ascii="Times New Roman" w:hAnsi="Times New Roman"/>
          <w:b/>
          <w:bCs/>
          <w:sz w:val="24"/>
          <w:szCs w:val="24"/>
        </w:rPr>
        <w:br w:type="page"/>
      </w:r>
    </w:p>
    <w:p w:rsidR="002876A4" w:rsidRPr="008C7B9D" w:rsidRDefault="009C586A" w:rsidP="008C7B9D">
      <w:pPr>
        <w:pBdr>
          <w:top w:val="single" w:sz="4" w:space="1" w:color="auto"/>
          <w:bottom w:val="single" w:sz="4" w:space="1" w:color="auto"/>
        </w:pBdr>
        <w:ind w:left="360" w:hanging="360"/>
        <w:jc w:val="both"/>
        <w:rPr>
          <w:rFonts w:ascii="Times New Roman" w:hAnsi="Times New Roman"/>
          <w:b/>
          <w:bCs/>
          <w:sz w:val="24"/>
          <w:szCs w:val="24"/>
        </w:rPr>
      </w:pPr>
      <w:r w:rsidRPr="008C7B9D">
        <w:rPr>
          <w:rFonts w:ascii="Times New Roman" w:hAnsi="Times New Roman"/>
          <w:b/>
          <w:bCs/>
          <w:sz w:val="24"/>
          <w:szCs w:val="24"/>
        </w:rPr>
        <w:lastRenderedPageBreak/>
        <w:t>А</w:t>
      </w:r>
      <w:r w:rsidR="005A43E5" w:rsidRPr="008C7B9D">
        <w:rPr>
          <w:rFonts w:ascii="Times New Roman" w:hAnsi="Times New Roman"/>
          <w:b/>
          <w:bCs/>
          <w:sz w:val="24"/>
          <w:szCs w:val="24"/>
        </w:rPr>
        <w:t xml:space="preserve">.  МЕТОДОЛОГИЈА </w:t>
      </w:r>
    </w:p>
    <w:p w:rsidR="004433F6" w:rsidRPr="00DF1C28" w:rsidRDefault="00025373" w:rsidP="00D10C62">
      <w:pPr>
        <w:numPr>
          <w:ilvl w:val="0"/>
          <w:numId w:val="36"/>
        </w:numPr>
        <w:ind w:left="360"/>
        <w:jc w:val="both"/>
        <w:rPr>
          <w:rFonts w:ascii="Times New Roman" w:hAnsi="Times New Roman"/>
          <w:sz w:val="24"/>
          <w:szCs w:val="24"/>
        </w:rPr>
      </w:pPr>
      <w:r w:rsidRPr="00DF1C28">
        <w:rPr>
          <w:rFonts w:ascii="Times New Roman" w:hAnsi="Times New Roman"/>
          <w:sz w:val="24"/>
          <w:szCs w:val="24"/>
        </w:rPr>
        <w:t xml:space="preserve">Овај извештај </w:t>
      </w:r>
      <w:r w:rsidR="00467807" w:rsidRPr="00DF1C28">
        <w:rPr>
          <w:rFonts w:ascii="Times New Roman" w:hAnsi="Times New Roman"/>
          <w:sz w:val="24"/>
          <w:szCs w:val="24"/>
        </w:rPr>
        <w:t xml:space="preserve">припремљен је у складу са смерницама у одлуци 17/119 Савета за људска права од 19. </w:t>
      </w:r>
      <w:proofErr w:type="gramStart"/>
      <w:r w:rsidR="00C72980" w:rsidRPr="00DF1C28">
        <w:rPr>
          <w:rFonts w:ascii="Times New Roman" w:hAnsi="Times New Roman"/>
          <w:sz w:val="24"/>
          <w:szCs w:val="24"/>
        </w:rPr>
        <w:t>ј</w:t>
      </w:r>
      <w:r w:rsidR="00467807" w:rsidRPr="00DF1C28">
        <w:rPr>
          <w:rFonts w:ascii="Times New Roman" w:hAnsi="Times New Roman"/>
          <w:sz w:val="24"/>
          <w:szCs w:val="24"/>
        </w:rPr>
        <w:t>ула</w:t>
      </w:r>
      <w:proofErr w:type="gramEnd"/>
      <w:r w:rsidR="00467807" w:rsidRPr="00DF1C28">
        <w:rPr>
          <w:rFonts w:ascii="Times New Roman" w:hAnsi="Times New Roman"/>
          <w:sz w:val="24"/>
          <w:szCs w:val="24"/>
        </w:rPr>
        <w:t xml:space="preserve"> 2011. </w:t>
      </w:r>
      <w:proofErr w:type="gramStart"/>
      <w:r w:rsidR="00C72980" w:rsidRPr="00DF1C28">
        <w:rPr>
          <w:rFonts w:ascii="Times New Roman" w:hAnsi="Times New Roman"/>
          <w:sz w:val="24"/>
          <w:szCs w:val="24"/>
        </w:rPr>
        <w:t>г</w:t>
      </w:r>
      <w:r w:rsidR="00467807" w:rsidRPr="00DF1C28">
        <w:rPr>
          <w:rFonts w:ascii="Times New Roman" w:hAnsi="Times New Roman"/>
          <w:sz w:val="24"/>
          <w:szCs w:val="24"/>
        </w:rPr>
        <w:t xml:space="preserve">одине </w:t>
      </w:r>
      <w:r w:rsidR="00324AA0" w:rsidRPr="00DF1C28">
        <w:rPr>
          <w:rFonts w:ascii="Times New Roman" w:hAnsi="Times New Roman"/>
          <w:sz w:val="24"/>
          <w:szCs w:val="24"/>
        </w:rPr>
        <w:t xml:space="preserve"> </w:t>
      </w:r>
      <w:r w:rsidR="00324AA0" w:rsidRPr="00DF1C28">
        <w:rPr>
          <w:rFonts w:ascii="Times New Roman" w:hAnsi="Times New Roman"/>
          <w:sz w:val="24"/>
          <w:szCs w:val="24"/>
          <w:lang w:val="sr-Cyrl-RS"/>
        </w:rPr>
        <w:t>која</w:t>
      </w:r>
      <w:proofErr w:type="gramEnd"/>
      <w:r w:rsidR="00324AA0" w:rsidRPr="00DF1C28">
        <w:rPr>
          <w:rFonts w:ascii="Times New Roman" w:hAnsi="Times New Roman"/>
          <w:sz w:val="24"/>
          <w:szCs w:val="24"/>
          <w:lang w:val="sr-Cyrl-RS"/>
        </w:rPr>
        <w:t xml:space="preserve"> прати Резолуцију Савета за људска права УН 16/21 </w:t>
      </w:r>
      <w:r w:rsidR="00467807" w:rsidRPr="00DF1C28">
        <w:rPr>
          <w:rFonts w:ascii="Times New Roman" w:hAnsi="Times New Roman"/>
          <w:sz w:val="24"/>
          <w:szCs w:val="24"/>
        </w:rPr>
        <w:t>(A/HRC/DEC</w:t>
      </w:r>
      <w:r w:rsidR="002E3C51" w:rsidRPr="00DF1C28">
        <w:rPr>
          <w:rFonts w:ascii="Times New Roman" w:hAnsi="Times New Roman"/>
          <w:sz w:val="24"/>
          <w:szCs w:val="24"/>
        </w:rPr>
        <w:t>/17/119)</w:t>
      </w:r>
      <w:r w:rsidR="00893AE0" w:rsidRPr="00DF1C28">
        <w:rPr>
          <w:rFonts w:ascii="Times New Roman" w:hAnsi="Times New Roman"/>
          <w:sz w:val="24"/>
          <w:szCs w:val="24"/>
        </w:rPr>
        <w:t>.</w:t>
      </w:r>
    </w:p>
    <w:p w:rsidR="00543B1D" w:rsidRPr="005A31EA" w:rsidRDefault="00025373" w:rsidP="00D10C62">
      <w:pPr>
        <w:numPr>
          <w:ilvl w:val="0"/>
          <w:numId w:val="36"/>
        </w:numPr>
        <w:ind w:left="360"/>
        <w:jc w:val="both"/>
        <w:rPr>
          <w:rFonts w:ascii="Times New Roman" w:hAnsi="Times New Roman"/>
          <w:sz w:val="24"/>
          <w:szCs w:val="24"/>
        </w:rPr>
      </w:pPr>
      <w:r w:rsidRPr="00DF1C28">
        <w:rPr>
          <w:rFonts w:ascii="Times New Roman" w:hAnsi="Times New Roman"/>
          <w:sz w:val="24"/>
          <w:szCs w:val="24"/>
        </w:rPr>
        <w:t>У изради извештаја учествовала су сва министарства</w:t>
      </w:r>
      <w:r w:rsidR="00B90F7B" w:rsidRPr="00DF1C28">
        <w:rPr>
          <w:rFonts w:ascii="Times New Roman" w:hAnsi="Times New Roman"/>
          <w:sz w:val="24"/>
          <w:szCs w:val="24"/>
        </w:rPr>
        <w:t xml:space="preserve">, </w:t>
      </w:r>
      <w:r w:rsidR="004433F6" w:rsidRPr="00DF1C28">
        <w:rPr>
          <w:rFonts w:ascii="Times New Roman" w:hAnsi="Times New Roman"/>
          <w:sz w:val="24"/>
          <w:szCs w:val="24"/>
        </w:rPr>
        <w:t xml:space="preserve">други </w:t>
      </w:r>
      <w:r w:rsidR="000B79CE" w:rsidRPr="00DF1C28">
        <w:rPr>
          <w:rFonts w:ascii="Times New Roman" w:hAnsi="Times New Roman"/>
          <w:sz w:val="24"/>
          <w:szCs w:val="24"/>
        </w:rPr>
        <w:t xml:space="preserve">релевантни </w:t>
      </w:r>
      <w:r w:rsidR="004433F6" w:rsidRPr="00DF1C28">
        <w:rPr>
          <w:rFonts w:ascii="Times New Roman" w:hAnsi="Times New Roman"/>
          <w:sz w:val="24"/>
          <w:szCs w:val="24"/>
        </w:rPr>
        <w:t>органи</w:t>
      </w:r>
      <w:r w:rsidR="00B90F7B" w:rsidRPr="00DF1C28">
        <w:rPr>
          <w:rFonts w:ascii="Times New Roman" w:hAnsi="Times New Roman"/>
          <w:sz w:val="24"/>
          <w:szCs w:val="24"/>
        </w:rPr>
        <w:t>, као</w:t>
      </w:r>
      <w:r w:rsidR="00C47448" w:rsidRPr="00DF1C28">
        <w:rPr>
          <w:rFonts w:ascii="Times New Roman" w:hAnsi="Times New Roman"/>
          <w:sz w:val="24"/>
          <w:szCs w:val="24"/>
        </w:rPr>
        <w:t xml:space="preserve"> и </w:t>
      </w:r>
      <w:r w:rsidR="00527F3B" w:rsidRPr="00DF1C28">
        <w:rPr>
          <w:rFonts w:ascii="Times New Roman" w:hAnsi="Times New Roman"/>
          <w:sz w:val="24"/>
          <w:szCs w:val="24"/>
        </w:rPr>
        <w:t>скупштински Одбор за</w:t>
      </w:r>
      <w:r w:rsidR="004433F6" w:rsidRPr="00DF1C28">
        <w:rPr>
          <w:rFonts w:ascii="Times New Roman" w:hAnsi="Times New Roman"/>
          <w:sz w:val="24"/>
          <w:szCs w:val="24"/>
        </w:rPr>
        <w:t xml:space="preserve"> људска права</w:t>
      </w:r>
      <w:r w:rsidR="00C47448" w:rsidRPr="00DF1C28">
        <w:rPr>
          <w:rFonts w:ascii="Times New Roman" w:hAnsi="Times New Roman"/>
          <w:sz w:val="24"/>
          <w:szCs w:val="24"/>
        </w:rPr>
        <w:t xml:space="preserve"> и мањинска права и равноправност </w:t>
      </w:r>
      <w:r w:rsidR="00C47448" w:rsidRPr="005A31EA">
        <w:rPr>
          <w:rFonts w:ascii="Times New Roman" w:hAnsi="Times New Roman"/>
          <w:sz w:val="24"/>
          <w:szCs w:val="24"/>
        </w:rPr>
        <w:t>полова</w:t>
      </w:r>
      <w:r w:rsidR="004433F6" w:rsidRPr="005A31EA">
        <w:rPr>
          <w:rFonts w:ascii="Times New Roman" w:hAnsi="Times New Roman"/>
          <w:sz w:val="24"/>
          <w:szCs w:val="24"/>
        </w:rPr>
        <w:t>. Процес је координирала Канцеларија за људска и мањинска права</w:t>
      </w:r>
      <w:r w:rsidR="007E4D6B" w:rsidRPr="005A31EA">
        <w:rPr>
          <w:rFonts w:ascii="Times New Roman" w:hAnsi="Times New Roman"/>
          <w:sz w:val="24"/>
          <w:szCs w:val="24"/>
        </w:rPr>
        <w:t xml:space="preserve"> (даље: КЉМП)</w:t>
      </w:r>
    </w:p>
    <w:p w:rsidR="00543B1D" w:rsidRPr="005A31EA" w:rsidRDefault="00B90F7B" w:rsidP="00D10C62">
      <w:pPr>
        <w:numPr>
          <w:ilvl w:val="0"/>
          <w:numId w:val="36"/>
        </w:numPr>
        <w:ind w:left="360"/>
        <w:jc w:val="both"/>
        <w:rPr>
          <w:rFonts w:ascii="Times New Roman" w:hAnsi="Times New Roman"/>
          <w:sz w:val="24"/>
          <w:szCs w:val="24"/>
        </w:rPr>
      </w:pPr>
      <w:r w:rsidRPr="005A31EA">
        <w:rPr>
          <w:rFonts w:ascii="Times New Roman" w:hAnsi="Times New Roman"/>
          <w:sz w:val="24"/>
          <w:szCs w:val="24"/>
        </w:rPr>
        <w:t>Приликом</w:t>
      </w:r>
      <w:r w:rsidR="004433F6" w:rsidRPr="005A31EA">
        <w:rPr>
          <w:rFonts w:ascii="Times New Roman" w:hAnsi="Times New Roman"/>
          <w:sz w:val="24"/>
          <w:szCs w:val="24"/>
        </w:rPr>
        <w:t xml:space="preserve"> израде извештаја обављене су консултације са независним државним органима, а са</w:t>
      </w:r>
      <w:r w:rsidR="005802C3" w:rsidRPr="005A31EA">
        <w:rPr>
          <w:rFonts w:ascii="Times New Roman" w:hAnsi="Times New Roman"/>
          <w:sz w:val="24"/>
          <w:szCs w:val="24"/>
        </w:rPr>
        <w:t xml:space="preserve"> организацијама цивилног друштва</w:t>
      </w:r>
      <w:r w:rsidR="00BF79B1" w:rsidRPr="005A31EA">
        <w:rPr>
          <w:rFonts w:ascii="Times New Roman" w:hAnsi="Times New Roman"/>
          <w:sz w:val="24"/>
          <w:szCs w:val="24"/>
        </w:rPr>
        <w:t xml:space="preserve"> (даље: ОЦД</w:t>
      </w:r>
      <w:proofErr w:type="gramStart"/>
      <w:r w:rsidR="00BF79B1" w:rsidRPr="005A31EA">
        <w:rPr>
          <w:rFonts w:ascii="Times New Roman" w:hAnsi="Times New Roman"/>
          <w:sz w:val="24"/>
          <w:szCs w:val="24"/>
        </w:rPr>
        <w:t>)</w:t>
      </w:r>
      <w:r w:rsidR="00CA5864" w:rsidRPr="005A31EA">
        <w:rPr>
          <w:rFonts w:ascii="Times New Roman" w:hAnsi="Times New Roman"/>
          <w:sz w:val="24"/>
          <w:szCs w:val="24"/>
        </w:rPr>
        <w:t xml:space="preserve"> </w:t>
      </w:r>
      <w:r w:rsidR="00543B1D" w:rsidRPr="005A31EA">
        <w:rPr>
          <w:rFonts w:ascii="Times New Roman" w:hAnsi="Times New Roman"/>
          <w:sz w:val="24"/>
          <w:szCs w:val="24"/>
        </w:rPr>
        <w:t xml:space="preserve"> </w:t>
      </w:r>
      <w:r w:rsidR="00273E36" w:rsidRPr="005A31EA">
        <w:rPr>
          <w:rFonts w:ascii="Times New Roman" w:hAnsi="Times New Roman"/>
          <w:sz w:val="24"/>
          <w:szCs w:val="24"/>
        </w:rPr>
        <w:t>одржана</w:t>
      </w:r>
      <w:proofErr w:type="gramEnd"/>
      <w:r w:rsidR="00273E36" w:rsidRPr="005A31EA">
        <w:rPr>
          <w:rFonts w:ascii="Times New Roman" w:hAnsi="Times New Roman"/>
          <w:sz w:val="24"/>
          <w:szCs w:val="24"/>
        </w:rPr>
        <w:t xml:space="preserve"> </w:t>
      </w:r>
      <w:r w:rsidRPr="005A31EA">
        <w:rPr>
          <w:rFonts w:ascii="Times New Roman" w:hAnsi="Times New Roman"/>
          <w:sz w:val="24"/>
          <w:szCs w:val="24"/>
        </w:rPr>
        <w:t xml:space="preserve">су </w:t>
      </w:r>
      <w:r w:rsidR="005802C3" w:rsidRPr="005A31EA">
        <w:rPr>
          <w:rFonts w:ascii="Times New Roman" w:hAnsi="Times New Roman"/>
          <w:sz w:val="24"/>
          <w:szCs w:val="24"/>
        </w:rPr>
        <w:t>три консултативна састанка, након</w:t>
      </w:r>
      <w:r w:rsidR="004243E6" w:rsidRPr="005A31EA">
        <w:rPr>
          <w:rFonts w:ascii="Times New Roman" w:hAnsi="Times New Roman"/>
          <w:sz w:val="24"/>
          <w:szCs w:val="24"/>
        </w:rPr>
        <w:t xml:space="preserve"> </w:t>
      </w:r>
      <w:r w:rsidR="005802C3" w:rsidRPr="005A31EA">
        <w:rPr>
          <w:rFonts w:ascii="Times New Roman" w:hAnsi="Times New Roman"/>
          <w:sz w:val="24"/>
          <w:szCs w:val="24"/>
        </w:rPr>
        <w:t xml:space="preserve">чега им је </w:t>
      </w:r>
      <w:r w:rsidR="00025373" w:rsidRPr="005A31EA">
        <w:rPr>
          <w:rFonts w:ascii="Times New Roman" w:hAnsi="Times New Roman"/>
          <w:sz w:val="24"/>
          <w:szCs w:val="24"/>
        </w:rPr>
        <w:t xml:space="preserve">на коментаре </w:t>
      </w:r>
      <w:r w:rsidR="005802C3" w:rsidRPr="005A31EA">
        <w:rPr>
          <w:rFonts w:ascii="Times New Roman" w:hAnsi="Times New Roman"/>
          <w:sz w:val="24"/>
          <w:szCs w:val="24"/>
        </w:rPr>
        <w:t xml:space="preserve">достављен </w:t>
      </w:r>
      <w:r w:rsidR="004616DF" w:rsidRPr="005A31EA">
        <w:rPr>
          <w:rFonts w:ascii="Times New Roman" w:hAnsi="Times New Roman"/>
          <w:sz w:val="24"/>
          <w:szCs w:val="24"/>
          <w:lang w:val="sr-Cyrl-RS"/>
        </w:rPr>
        <w:t>Н</w:t>
      </w:r>
      <w:r w:rsidR="00025373" w:rsidRPr="005A31EA">
        <w:rPr>
          <w:rFonts w:ascii="Times New Roman" w:hAnsi="Times New Roman"/>
          <w:sz w:val="24"/>
          <w:szCs w:val="24"/>
        </w:rPr>
        <w:t xml:space="preserve">ацрт </w:t>
      </w:r>
      <w:r w:rsidR="005802C3" w:rsidRPr="005A31EA">
        <w:rPr>
          <w:rFonts w:ascii="Times New Roman" w:hAnsi="Times New Roman"/>
          <w:sz w:val="24"/>
          <w:szCs w:val="24"/>
        </w:rPr>
        <w:t>извештаја</w:t>
      </w:r>
      <w:r w:rsidR="00233465" w:rsidRPr="005A31EA">
        <w:rPr>
          <w:rStyle w:val="FootnoteReference"/>
          <w:rFonts w:ascii="Times New Roman" w:hAnsi="Times New Roman"/>
          <w:sz w:val="24"/>
          <w:szCs w:val="24"/>
        </w:rPr>
        <w:footnoteReference w:id="1"/>
      </w:r>
      <w:r w:rsidR="005802C3" w:rsidRPr="005A31EA">
        <w:rPr>
          <w:rFonts w:ascii="Times New Roman" w:hAnsi="Times New Roman"/>
          <w:sz w:val="24"/>
          <w:szCs w:val="24"/>
        </w:rPr>
        <w:t>.</w:t>
      </w:r>
      <w:r w:rsidR="004243E6" w:rsidRPr="005A31EA">
        <w:rPr>
          <w:rFonts w:ascii="Times New Roman" w:hAnsi="Times New Roman"/>
          <w:sz w:val="24"/>
          <w:szCs w:val="24"/>
        </w:rPr>
        <w:t xml:space="preserve"> </w:t>
      </w:r>
    </w:p>
    <w:p w:rsidR="002D0231" w:rsidRPr="005A31EA" w:rsidRDefault="004433F6" w:rsidP="002D0231">
      <w:pPr>
        <w:numPr>
          <w:ilvl w:val="0"/>
          <w:numId w:val="36"/>
        </w:numPr>
        <w:ind w:left="360"/>
        <w:jc w:val="both"/>
        <w:rPr>
          <w:rFonts w:ascii="Times New Roman" w:hAnsi="Times New Roman"/>
          <w:sz w:val="24"/>
          <w:szCs w:val="24"/>
        </w:rPr>
      </w:pPr>
      <w:r w:rsidRPr="005A31EA">
        <w:rPr>
          <w:rFonts w:ascii="Times New Roman" w:hAnsi="Times New Roman"/>
          <w:sz w:val="24"/>
          <w:szCs w:val="24"/>
        </w:rPr>
        <w:t>Значајну</w:t>
      </w:r>
      <w:r w:rsidR="00025373" w:rsidRPr="005A31EA">
        <w:rPr>
          <w:rFonts w:ascii="Times New Roman" w:hAnsi="Times New Roman"/>
          <w:sz w:val="24"/>
          <w:szCs w:val="24"/>
        </w:rPr>
        <w:t xml:space="preserve"> подршку </w:t>
      </w:r>
      <w:r w:rsidRPr="005A31EA">
        <w:rPr>
          <w:rFonts w:ascii="Times New Roman" w:hAnsi="Times New Roman"/>
          <w:sz w:val="24"/>
          <w:szCs w:val="24"/>
        </w:rPr>
        <w:t>пружил</w:t>
      </w:r>
      <w:r w:rsidR="000760B4" w:rsidRPr="005A31EA">
        <w:rPr>
          <w:rFonts w:ascii="Times New Roman" w:hAnsi="Times New Roman"/>
          <w:sz w:val="24"/>
          <w:szCs w:val="24"/>
        </w:rPr>
        <w:t>е су</w:t>
      </w:r>
      <w:r w:rsidR="00025373" w:rsidRPr="005A31EA">
        <w:rPr>
          <w:rFonts w:ascii="Times New Roman" w:hAnsi="Times New Roman"/>
          <w:sz w:val="24"/>
          <w:szCs w:val="24"/>
        </w:rPr>
        <w:t xml:space="preserve"> Канцеларија Високог комесара за људска права </w:t>
      </w:r>
      <w:r w:rsidR="000760B4" w:rsidRPr="005A31EA">
        <w:rPr>
          <w:rFonts w:ascii="Times New Roman" w:hAnsi="Times New Roman"/>
          <w:sz w:val="24"/>
          <w:szCs w:val="24"/>
        </w:rPr>
        <w:t>и</w:t>
      </w:r>
      <w:r w:rsidR="001B3A54" w:rsidRPr="005A31EA">
        <w:rPr>
          <w:rFonts w:ascii="Times New Roman" w:hAnsi="Times New Roman"/>
          <w:sz w:val="24"/>
          <w:szCs w:val="24"/>
        </w:rPr>
        <w:t xml:space="preserve"> Мисија ОЕБС у Србији.</w:t>
      </w:r>
    </w:p>
    <w:p w:rsidR="002D0231" w:rsidRPr="00DF1C28" w:rsidRDefault="004E7D37" w:rsidP="002D0231">
      <w:pPr>
        <w:numPr>
          <w:ilvl w:val="0"/>
          <w:numId w:val="36"/>
        </w:numPr>
        <w:ind w:left="360"/>
        <w:jc w:val="both"/>
        <w:rPr>
          <w:rFonts w:ascii="Times New Roman" w:hAnsi="Times New Roman"/>
          <w:sz w:val="24"/>
          <w:szCs w:val="24"/>
        </w:rPr>
      </w:pPr>
      <w:r w:rsidRPr="005A31EA">
        <w:rPr>
          <w:rFonts w:ascii="Times New Roman" w:hAnsi="Times New Roman"/>
          <w:sz w:val="24"/>
          <w:szCs w:val="24"/>
          <w:lang w:val="sr-Cyrl-RS"/>
        </w:rPr>
        <w:t>Имајући у виду да је, на основу резолуције СБ УН 1244(1999) управљање АП КиМ у надлежности Мисије УН на</w:t>
      </w:r>
      <w:r w:rsidRPr="00DF1C28">
        <w:rPr>
          <w:rFonts w:ascii="Times New Roman" w:hAnsi="Times New Roman"/>
          <w:sz w:val="24"/>
          <w:szCs w:val="24"/>
          <w:lang w:val="sr-Cyrl-RS"/>
        </w:rPr>
        <w:t xml:space="preserve"> Косову и Метохији, Република Србија није у могућности да обезбеди примену међународних уговора и стандарда о људским правима на овом делу своје територије. У складу са поменутом резолуцијом, УНМИК је надлежан за промоцију и заштиту људских права на територији КиМ. Република Србија је приликом подношења извештаја о примени ратификованих конвенција УН увек захтевала да УНМИК извести надлежна уговорна тела о примени стандарда из важећих конвенција на КиМ.</w:t>
      </w:r>
    </w:p>
    <w:p w:rsidR="00467807" w:rsidRDefault="004243E6" w:rsidP="00D10C62">
      <w:pPr>
        <w:numPr>
          <w:ilvl w:val="0"/>
          <w:numId w:val="36"/>
        </w:numPr>
        <w:ind w:left="360"/>
        <w:jc w:val="both"/>
        <w:rPr>
          <w:rFonts w:ascii="Times New Roman" w:hAnsi="Times New Roman"/>
          <w:sz w:val="24"/>
          <w:szCs w:val="24"/>
        </w:rPr>
      </w:pPr>
      <w:r w:rsidRPr="00DF1C28">
        <w:rPr>
          <w:rFonts w:ascii="Times New Roman" w:hAnsi="Times New Roman"/>
          <w:sz w:val="24"/>
          <w:szCs w:val="24"/>
        </w:rPr>
        <w:t xml:space="preserve">Нацрт извештаја објављен је на интернет страници </w:t>
      </w:r>
      <w:r w:rsidR="007E4D6B" w:rsidRPr="00DF1C28">
        <w:rPr>
          <w:rFonts w:ascii="Times New Roman" w:hAnsi="Times New Roman"/>
          <w:sz w:val="24"/>
          <w:szCs w:val="24"/>
        </w:rPr>
        <w:t>КЉМП</w:t>
      </w:r>
      <w:r w:rsidR="00B90F7B" w:rsidRPr="00DF1C28">
        <w:rPr>
          <w:rFonts w:ascii="Times New Roman" w:hAnsi="Times New Roman"/>
          <w:sz w:val="24"/>
          <w:szCs w:val="24"/>
        </w:rPr>
        <w:t xml:space="preserve">, да би </w:t>
      </w:r>
      <w:r w:rsidRPr="00DF1C28">
        <w:rPr>
          <w:rFonts w:ascii="Times New Roman" w:hAnsi="Times New Roman"/>
          <w:sz w:val="24"/>
          <w:szCs w:val="24"/>
        </w:rPr>
        <w:t xml:space="preserve">сви заинтересовани субјекти имали прилике </w:t>
      </w:r>
      <w:r w:rsidR="00B90F7B" w:rsidRPr="00DF1C28">
        <w:rPr>
          <w:rFonts w:ascii="Times New Roman" w:hAnsi="Times New Roman"/>
          <w:sz w:val="24"/>
          <w:szCs w:val="24"/>
        </w:rPr>
        <w:t>за</w:t>
      </w:r>
      <w:r w:rsidRPr="00DF1C28">
        <w:rPr>
          <w:rFonts w:ascii="Times New Roman" w:hAnsi="Times New Roman"/>
          <w:sz w:val="24"/>
          <w:szCs w:val="24"/>
        </w:rPr>
        <w:t xml:space="preserve"> своје примедбе и предлоге. </w:t>
      </w:r>
      <w:r w:rsidR="00E37A36" w:rsidRPr="00DF1C28">
        <w:rPr>
          <w:rFonts w:ascii="Times New Roman" w:hAnsi="Times New Roman"/>
          <w:sz w:val="24"/>
          <w:szCs w:val="24"/>
          <w:lang w:val="sr-Cyrl-RS"/>
        </w:rPr>
        <w:t>Извештај ће бити представљен у октобру 2017. године на седници Савета за праћење примене препорука механизама УН за људска права, где ће поред чланова Савета бити позвани</w:t>
      </w:r>
      <w:r w:rsidR="005802C3" w:rsidRPr="00DF1C28">
        <w:rPr>
          <w:rFonts w:ascii="Times New Roman" w:hAnsi="Times New Roman"/>
          <w:sz w:val="24"/>
          <w:szCs w:val="24"/>
        </w:rPr>
        <w:t xml:space="preserve"> </w:t>
      </w:r>
      <w:r w:rsidR="00025373" w:rsidRPr="00DF1C28">
        <w:rPr>
          <w:rFonts w:ascii="Times New Roman" w:hAnsi="Times New Roman"/>
          <w:sz w:val="24"/>
          <w:szCs w:val="24"/>
        </w:rPr>
        <w:t>сви релеватни актери</w:t>
      </w:r>
      <w:r w:rsidR="00C72980" w:rsidRPr="00DF1C28">
        <w:rPr>
          <w:rFonts w:ascii="Times New Roman" w:hAnsi="Times New Roman"/>
          <w:sz w:val="24"/>
          <w:szCs w:val="24"/>
        </w:rPr>
        <w:t>.</w:t>
      </w:r>
      <w:bookmarkStart w:id="0" w:name="_GoBack"/>
      <w:bookmarkEnd w:id="0"/>
    </w:p>
    <w:p w:rsidR="00DF1C28" w:rsidRDefault="00DF1C28" w:rsidP="00DF1C28">
      <w:pPr>
        <w:jc w:val="both"/>
        <w:rPr>
          <w:rFonts w:ascii="Times New Roman" w:hAnsi="Times New Roman"/>
          <w:sz w:val="24"/>
          <w:szCs w:val="24"/>
        </w:rPr>
      </w:pPr>
    </w:p>
    <w:p w:rsidR="00DF1C28" w:rsidRPr="00DF1C28" w:rsidRDefault="00DF1C28" w:rsidP="00DF1C28">
      <w:pPr>
        <w:jc w:val="both"/>
        <w:rPr>
          <w:rFonts w:ascii="Times New Roman" w:hAnsi="Times New Roman"/>
          <w:sz w:val="24"/>
          <w:szCs w:val="24"/>
        </w:rPr>
      </w:pPr>
    </w:p>
    <w:p w:rsidR="00963132" w:rsidRPr="00DF1C28" w:rsidRDefault="009C586A" w:rsidP="008C7B9D">
      <w:pPr>
        <w:pBdr>
          <w:top w:val="single" w:sz="4" w:space="1" w:color="auto"/>
          <w:bottom w:val="single" w:sz="4" w:space="1" w:color="auto"/>
        </w:pBdr>
        <w:tabs>
          <w:tab w:val="left" w:pos="360"/>
        </w:tabs>
        <w:ind w:left="360" w:hanging="360"/>
        <w:jc w:val="both"/>
        <w:rPr>
          <w:rFonts w:ascii="Times New Roman" w:hAnsi="Times New Roman"/>
          <w:b/>
          <w:bCs/>
          <w:sz w:val="24"/>
          <w:szCs w:val="24"/>
          <w:lang w:val="sr-Latn-RS"/>
        </w:rPr>
      </w:pPr>
      <w:r w:rsidRPr="00DF1C28">
        <w:rPr>
          <w:rFonts w:ascii="Times New Roman" w:hAnsi="Times New Roman"/>
          <w:b/>
          <w:bCs/>
          <w:sz w:val="24"/>
          <w:szCs w:val="24"/>
        </w:rPr>
        <w:lastRenderedPageBreak/>
        <w:t>Б</w:t>
      </w:r>
      <w:r w:rsidR="005A43E5" w:rsidRPr="00DF1C28">
        <w:rPr>
          <w:rFonts w:ascii="Times New Roman" w:hAnsi="Times New Roman"/>
          <w:b/>
          <w:bCs/>
          <w:sz w:val="24"/>
          <w:szCs w:val="24"/>
        </w:rPr>
        <w:t>.</w:t>
      </w:r>
      <w:r w:rsidR="008C7B9D" w:rsidRPr="00DF1C28">
        <w:rPr>
          <w:rFonts w:ascii="Times New Roman" w:hAnsi="Times New Roman"/>
          <w:b/>
          <w:bCs/>
          <w:sz w:val="24"/>
          <w:szCs w:val="24"/>
        </w:rPr>
        <w:tab/>
      </w:r>
      <w:r w:rsidR="005A43E5" w:rsidRPr="00DF1C28">
        <w:rPr>
          <w:rFonts w:ascii="Times New Roman" w:hAnsi="Times New Roman"/>
          <w:b/>
          <w:bCs/>
          <w:sz w:val="24"/>
          <w:szCs w:val="24"/>
        </w:rPr>
        <w:t xml:space="preserve">РАЗВОЈ НОРМАТИВНОГ И ИНСТИТУЦИОНАЛНОГ ОКВИРА ЗА УНАПРЕЂЕЊЕ И ЗАШТИТУ ЉУДСКИХ ПРАВА ОД </w:t>
      </w:r>
      <w:r w:rsidR="00C8344E" w:rsidRPr="00DF1C28">
        <w:rPr>
          <w:rFonts w:ascii="Times New Roman" w:hAnsi="Times New Roman"/>
          <w:b/>
          <w:bCs/>
          <w:sz w:val="24"/>
          <w:szCs w:val="24"/>
        </w:rPr>
        <w:t>2013</w:t>
      </w:r>
      <w:r w:rsidR="00C8344E" w:rsidRPr="00DF1C28">
        <w:rPr>
          <w:rFonts w:ascii="Times New Roman" w:hAnsi="Times New Roman"/>
          <w:b/>
          <w:bCs/>
          <w:sz w:val="24"/>
          <w:szCs w:val="24"/>
          <w:lang w:val="sr-Cyrl-RS"/>
        </w:rPr>
        <w:t>.ГОДИНЕ</w:t>
      </w:r>
    </w:p>
    <w:p w:rsidR="00072AA8" w:rsidRPr="00DF1C28" w:rsidRDefault="00FD099F" w:rsidP="00D10C62">
      <w:pPr>
        <w:numPr>
          <w:ilvl w:val="0"/>
          <w:numId w:val="36"/>
        </w:numPr>
        <w:ind w:left="360"/>
        <w:jc w:val="both"/>
        <w:rPr>
          <w:rFonts w:ascii="Times New Roman" w:eastAsia="TimesNewRomanPSMT" w:hAnsi="Times New Roman"/>
          <w:sz w:val="24"/>
          <w:szCs w:val="24"/>
        </w:rPr>
      </w:pPr>
      <w:r w:rsidRPr="00DF1C28">
        <w:rPr>
          <w:rFonts w:ascii="Times New Roman" w:eastAsia="TimesNewRomanPSMT" w:hAnsi="Times New Roman"/>
          <w:sz w:val="24"/>
          <w:szCs w:val="24"/>
        </w:rPr>
        <w:t xml:space="preserve">Република Србија </w:t>
      </w:r>
      <w:r w:rsidR="00CF6A1E" w:rsidRPr="00DF1C28">
        <w:rPr>
          <w:rFonts w:ascii="Times New Roman" w:eastAsia="TimesNewRomanPSMT" w:hAnsi="Times New Roman"/>
          <w:sz w:val="24"/>
          <w:szCs w:val="24"/>
        </w:rPr>
        <w:t xml:space="preserve">има </w:t>
      </w:r>
      <w:r w:rsidRPr="00DF1C28">
        <w:rPr>
          <w:rFonts w:ascii="Times New Roman" w:eastAsia="TimesNewRomanPSMT" w:hAnsi="Times New Roman"/>
          <w:sz w:val="24"/>
          <w:szCs w:val="24"/>
        </w:rPr>
        <w:t>статус кандидата за чланство у Европској унији</w:t>
      </w:r>
      <w:r w:rsidR="007E4D6B" w:rsidRPr="00DF1C28">
        <w:rPr>
          <w:rFonts w:ascii="Times New Roman" w:eastAsia="TimesNewRomanPSMT" w:hAnsi="Times New Roman"/>
          <w:sz w:val="24"/>
          <w:szCs w:val="24"/>
        </w:rPr>
        <w:t xml:space="preserve"> (даље: ЕУ)</w:t>
      </w:r>
      <w:r w:rsidRPr="00DF1C28">
        <w:rPr>
          <w:rFonts w:ascii="Times New Roman" w:eastAsia="TimesNewRomanPSMT" w:hAnsi="Times New Roman"/>
          <w:sz w:val="24"/>
          <w:szCs w:val="24"/>
        </w:rPr>
        <w:t>. У оквиру свеобухватне реформе посебна пажња</w:t>
      </w:r>
      <w:r w:rsidR="004433F6" w:rsidRPr="00DF1C28">
        <w:rPr>
          <w:rFonts w:ascii="Times New Roman" w:eastAsia="TimesNewRomanPSMT" w:hAnsi="Times New Roman"/>
          <w:sz w:val="24"/>
          <w:szCs w:val="24"/>
        </w:rPr>
        <w:t xml:space="preserve"> </w:t>
      </w:r>
      <w:r w:rsidRPr="00DF1C28">
        <w:rPr>
          <w:rFonts w:ascii="Times New Roman" w:eastAsia="TimesNewRomanPSMT" w:hAnsi="Times New Roman"/>
          <w:sz w:val="24"/>
          <w:szCs w:val="24"/>
        </w:rPr>
        <w:t>посвећује</w:t>
      </w:r>
      <w:r w:rsidR="00CF6A1E" w:rsidRPr="00DF1C28">
        <w:rPr>
          <w:rFonts w:ascii="Times New Roman" w:eastAsia="TimesNewRomanPSMT" w:hAnsi="Times New Roman"/>
          <w:sz w:val="24"/>
          <w:szCs w:val="24"/>
        </w:rPr>
        <w:t xml:space="preserve"> се</w:t>
      </w:r>
      <w:r w:rsidRPr="00DF1C28">
        <w:rPr>
          <w:rFonts w:ascii="Times New Roman" w:eastAsia="TimesNewRomanPSMT" w:hAnsi="Times New Roman"/>
          <w:sz w:val="24"/>
          <w:szCs w:val="24"/>
        </w:rPr>
        <w:t xml:space="preserve"> промовисању владавине права и заштити људских права. </w:t>
      </w:r>
      <w:r w:rsidR="00CF6A1E" w:rsidRPr="00DF1C28">
        <w:rPr>
          <w:rFonts w:ascii="Times New Roman" w:eastAsia="TimesNewRomanPSMT" w:hAnsi="Times New Roman"/>
          <w:sz w:val="24"/>
          <w:szCs w:val="24"/>
        </w:rPr>
        <w:t xml:space="preserve">Законски </w:t>
      </w:r>
      <w:r w:rsidRPr="00DF1C28">
        <w:rPr>
          <w:rFonts w:ascii="Times New Roman" w:eastAsia="TimesNewRomanPSMT" w:hAnsi="Times New Roman"/>
          <w:sz w:val="24"/>
          <w:szCs w:val="24"/>
        </w:rPr>
        <w:t xml:space="preserve">оквир </w:t>
      </w:r>
      <w:r w:rsidR="00CF6A1E" w:rsidRPr="00DF1C28">
        <w:rPr>
          <w:rFonts w:ascii="Times New Roman" w:eastAsia="TimesNewRomanPSMT" w:hAnsi="Times New Roman"/>
          <w:sz w:val="24"/>
          <w:szCs w:val="24"/>
        </w:rPr>
        <w:t>реформ</w:t>
      </w:r>
      <w:r w:rsidR="00DF1D62" w:rsidRPr="00DF1C28">
        <w:rPr>
          <w:rFonts w:ascii="Times New Roman" w:eastAsia="TimesNewRomanPSMT" w:hAnsi="Times New Roman"/>
          <w:sz w:val="24"/>
          <w:szCs w:val="24"/>
        </w:rPr>
        <w:t>и</w:t>
      </w:r>
      <w:r w:rsidR="00CF6A1E" w:rsidRPr="00DF1C28">
        <w:rPr>
          <w:rFonts w:ascii="Times New Roman" w:eastAsia="TimesNewRomanPSMT" w:hAnsi="Times New Roman"/>
          <w:sz w:val="24"/>
          <w:szCs w:val="24"/>
        </w:rPr>
        <w:t>ше се ради</w:t>
      </w:r>
      <w:r w:rsidRPr="00DF1C28">
        <w:rPr>
          <w:rFonts w:ascii="Times New Roman" w:eastAsia="TimesNewRomanPSMT" w:hAnsi="Times New Roman"/>
          <w:sz w:val="24"/>
          <w:szCs w:val="24"/>
        </w:rPr>
        <w:t xml:space="preserve"> усвајања најбољих стандарда и тековина савременог друштва</w:t>
      </w:r>
      <w:r w:rsidR="004433F6" w:rsidRPr="00DF1C28">
        <w:rPr>
          <w:rFonts w:ascii="Times New Roman" w:eastAsia="TimesNewRomanPSMT" w:hAnsi="Times New Roman"/>
          <w:sz w:val="24"/>
          <w:szCs w:val="24"/>
        </w:rPr>
        <w:t>,</w:t>
      </w:r>
      <w:r w:rsidRPr="00DF1C28">
        <w:rPr>
          <w:rFonts w:ascii="Times New Roman" w:eastAsia="TimesNewRomanPSMT" w:hAnsi="Times New Roman"/>
          <w:sz w:val="24"/>
          <w:szCs w:val="24"/>
        </w:rPr>
        <w:t xml:space="preserve"> јачања институционалних капацитета</w:t>
      </w:r>
      <w:r w:rsidR="00CF6A1E" w:rsidRPr="00DF1C28">
        <w:rPr>
          <w:rFonts w:ascii="Times New Roman" w:eastAsia="TimesNewRomanPSMT" w:hAnsi="Times New Roman"/>
          <w:sz w:val="24"/>
          <w:szCs w:val="24"/>
        </w:rPr>
        <w:t xml:space="preserve"> и</w:t>
      </w:r>
      <w:r w:rsidRPr="00DF1C28">
        <w:rPr>
          <w:rFonts w:ascii="Times New Roman" w:eastAsia="TimesNewRomanPSMT" w:hAnsi="Times New Roman"/>
          <w:sz w:val="24"/>
          <w:szCs w:val="24"/>
        </w:rPr>
        <w:t xml:space="preserve"> слободе медија</w:t>
      </w:r>
      <w:r w:rsidR="00CF6A1E" w:rsidRPr="00DF1C28">
        <w:rPr>
          <w:rFonts w:ascii="Times New Roman" w:eastAsia="TimesNewRomanPSMT" w:hAnsi="Times New Roman"/>
          <w:sz w:val="24"/>
          <w:szCs w:val="24"/>
        </w:rPr>
        <w:t>, као</w:t>
      </w:r>
      <w:r w:rsidRPr="00DF1C28">
        <w:rPr>
          <w:rFonts w:ascii="Times New Roman" w:eastAsia="TimesNewRomanPSMT" w:hAnsi="Times New Roman"/>
          <w:sz w:val="24"/>
          <w:szCs w:val="24"/>
        </w:rPr>
        <w:t xml:space="preserve"> и унапређења људских права. </w:t>
      </w:r>
    </w:p>
    <w:p w:rsidR="00D71766" w:rsidRPr="00DF1C28" w:rsidRDefault="00897E71" w:rsidP="00D10C62">
      <w:pPr>
        <w:numPr>
          <w:ilvl w:val="0"/>
          <w:numId w:val="36"/>
        </w:numPr>
        <w:ind w:left="360"/>
        <w:jc w:val="both"/>
        <w:rPr>
          <w:rFonts w:ascii="Times New Roman" w:eastAsia="TimesNewRomanPSMT" w:hAnsi="Times New Roman"/>
          <w:sz w:val="24"/>
          <w:szCs w:val="24"/>
        </w:rPr>
      </w:pPr>
      <w:r w:rsidRPr="00DF1C28">
        <w:rPr>
          <w:rFonts w:ascii="Times New Roman" w:eastAsia="TimesNewRomanPSMT" w:hAnsi="Times New Roman"/>
          <w:sz w:val="24"/>
          <w:szCs w:val="24"/>
        </w:rPr>
        <w:t xml:space="preserve">У оквиру процеса придруживања Европској унији, држава је отворила Преговарачко поглавље 23: правосуђе и основна права. Прати се имплементација Акционог плана за поглавље 23 и подносе редовни извештаји о спроведеним мерама и активностима Влади </w:t>
      </w:r>
      <w:proofErr w:type="gramStart"/>
      <w:r w:rsidRPr="00DF1C28">
        <w:rPr>
          <w:rFonts w:ascii="Times New Roman" w:eastAsia="TimesNewRomanPSMT" w:hAnsi="Times New Roman"/>
          <w:sz w:val="24"/>
          <w:szCs w:val="24"/>
        </w:rPr>
        <w:t>Србије  и</w:t>
      </w:r>
      <w:proofErr w:type="gramEnd"/>
      <w:r w:rsidRPr="00DF1C28">
        <w:rPr>
          <w:rFonts w:ascii="Times New Roman" w:eastAsia="TimesNewRomanPSMT" w:hAnsi="Times New Roman"/>
          <w:sz w:val="24"/>
          <w:szCs w:val="24"/>
        </w:rPr>
        <w:t xml:space="preserve"> Европској комисији.</w:t>
      </w:r>
    </w:p>
    <w:p w:rsidR="004A526A" w:rsidRPr="00DF1C28" w:rsidRDefault="00BD49C6" w:rsidP="008C7B9D">
      <w:pPr>
        <w:pBdr>
          <w:top w:val="single" w:sz="4" w:space="1" w:color="auto"/>
          <w:bottom w:val="single" w:sz="4" w:space="1" w:color="auto"/>
        </w:pBdr>
        <w:tabs>
          <w:tab w:val="left" w:pos="360"/>
        </w:tabs>
        <w:jc w:val="both"/>
        <w:rPr>
          <w:rFonts w:ascii="Times New Roman" w:eastAsia="TimesNewRomanPSMT" w:hAnsi="Times New Roman"/>
          <w:sz w:val="24"/>
          <w:szCs w:val="24"/>
        </w:rPr>
      </w:pPr>
      <w:r w:rsidRPr="00DF1C28">
        <w:rPr>
          <w:rFonts w:ascii="Times New Roman" w:hAnsi="Times New Roman"/>
          <w:b/>
          <w:sz w:val="24"/>
          <w:szCs w:val="24"/>
        </w:rPr>
        <w:t>I</w:t>
      </w:r>
      <w:r w:rsidR="00D71766" w:rsidRPr="00DF1C28">
        <w:rPr>
          <w:rFonts w:ascii="Times New Roman" w:hAnsi="Times New Roman"/>
          <w:b/>
          <w:sz w:val="24"/>
          <w:szCs w:val="24"/>
        </w:rPr>
        <w:t xml:space="preserve"> </w:t>
      </w:r>
      <w:r w:rsidR="008C7B9D" w:rsidRPr="00DF1C28">
        <w:rPr>
          <w:rFonts w:ascii="Times New Roman" w:hAnsi="Times New Roman"/>
          <w:b/>
          <w:sz w:val="24"/>
          <w:szCs w:val="24"/>
        </w:rPr>
        <w:tab/>
      </w:r>
      <w:r w:rsidR="00632FBC" w:rsidRPr="00DF1C28">
        <w:rPr>
          <w:rFonts w:ascii="Times New Roman" w:hAnsi="Times New Roman"/>
          <w:b/>
          <w:sz w:val="24"/>
          <w:szCs w:val="24"/>
          <w:lang w:val="sr-Cyrl-CS"/>
        </w:rPr>
        <w:t xml:space="preserve">Нормативни и </w:t>
      </w:r>
      <w:proofErr w:type="gramStart"/>
      <w:r w:rsidR="00632FBC" w:rsidRPr="00DF1C28">
        <w:rPr>
          <w:rFonts w:ascii="Times New Roman" w:hAnsi="Times New Roman"/>
          <w:b/>
          <w:sz w:val="24"/>
          <w:szCs w:val="24"/>
          <w:lang w:val="sr-Cyrl-CS"/>
        </w:rPr>
        <w:t>стратешки  оквир</w:t>
      </w:r>
      <w:proofErr w:type="gramEnd"/>
    </w:p>
    <w:p w:rsidR="00D71766" w:rsidRPr="00DF1C28" w:rsidRDefault="003368F6" w:rsidP="00D10C62">
      <w:pPr>
        <w:numPr>
          <w:ilvl w:val="0"/>
          <w:numId w:val="36"/>
        </w:numPr>
        <w:ind w:left="360"/>
        <w:jc w:val="both"/>
        <w:rPr>
          <w:rFonts w:ascii="Times New Roman" w:eastAsia="TimesNewRomanPSMT" w:hAnsi="Times New Roman"/>
          <w:sz w:val="24"/>
          <w:szCs w:val="24"/>
        </w:rPr>
      </w:pPr>
      <w:r w:rsidRPr="00DF1C28">
        <w:rPr>
          <w:rFonts w:ascii="Times New Roman" w:hAnsi="Times New Roman"/>
          <w:sz w:val="24"/>
          <w:szCs w:val="24"/>
          <w:lang w:val="sr-Cyrl-CS"/>
        </w:rPr>
        <w:t>О</w:t>
      </w:r>
      <w:r w:rsidR="00D81B2C" w:rsidRPr="00DF1C28">
        <w:rPr>
          <w:rFonts w:ascii="Times New Roman" w:hAnsi="Times New Roman"/>
          <w:sz w:val="24"/>
          <w:szCs w:val="24"/>
          <w:lang w:val="sr-Cyrl-CS"/>
        </w:rPr>
        <w:t>д другог циклуса Универзалног периодичног преглед</w:t>
      </w:r>
      <w:r w:rsidR="00030E36" w:rsidRPr="00DF1C28">
        <w:rPr>
          <w:rFonts w:ascii="Times New Roman" w:hAnsi="Times New Roman"/>
          <w:sz w:val="24"/>
          <w:szCs w:val="24"/>
          <w:lang w:val="en-GB"/>
        </w:rPr>
        <w:t>a</w:t>
      </w:r>
      <w:r w:rsidR="007E4D6B" w:rsidRPr="00DF1C28">
        <w:rPr>
          <w:rFonts w:ascii="Times New Roman" w:hAnsi="Times New Roman"/>
          <w:sz w:val="24"/>
          <w:szCs w:val="24"/>
          <w:lang w:val="en-GB"/>
        </w:rPr>
        <w:t xml:space="preserve"> (даље: УПР)</w:t>
      </w:r>
      <w:r w:rsidR="00D81B2C" w:rsidRPr="00DF1C28">
        <w:rPr>
          <w:rFonts w:ascii="Times New Roman" w:hAnsi="Times New Roman"/>
          <w:sz w:val="24"/>
          <w:szCs w:val="24"/>
          <w:lang w:val="sr-Cyrl-CS"/>
        </w:rPr>
        <w:t xml:space="preserve"> </w:t>
      </w:r>
      <w:r w:rsidRPr="00DF1C28">
        <w:rPr>
          <w:rFonts w:ascii="Times New Roman" w:hAnsi="Times New Roman"/>
          <w:sz w:val="24"/>
          <w:szCs w:val="24"/>
          <w:lang w:val="sr-Cyrl-CS"/>
        </w:rPr>
        <w:t xml:space="preserve">потврђено је </w:t>
      </w:r>
      <w:r w:rsidR="00D81B2C" w:rsidRPr="00DF1C28">
        <w:rPr>
          <w:rFonts w:ascii="Times New Roman" w:hAnsi="Times New Roman"/>
          <w:sz w:val="24"/>
          <w:szCs w:val="24"/>
          <w:lang w:val="sr-Cyrl-CS"/>
        </w:rPr>
        <w:t xml:space="preserve">више </w:t>
      </w:r>
      <w:r w:rsidR="004433F6" w:rsidRPr="00DF1C28">
        <w:rPr>
          <w:rFonts w:ascii="Times New Roman" w:hAnsi="Times New Roman"/>
          <w:sz w:val="24"/>
          <w:szCs w:val="24"/>
          <w:lang w:val="sr-Cyrl-CS"/>
        </w:rPr>
        <w:t xml:space="preserve">међународних </w:t>
      </w:r>
      <w:r w:rsidR="00D81B2C" w:rsidRPr="00DF1C28">
        <w:rPr>
          <w:rFonts w:ascii="Times New Roman" w:hAnsi="Times New Roman"/>
          <w:sz w:val="24"/>
          <w:szCs w:val="24"/>
          <w:lang w:val="sr-Cyrl-CS"/>
        </w:rPr>
        <w:t>уговора</w:t>
      </w:r>
      <w:r w:rsidR="000760B4" w:rsidRPr="00DF1C28">
        <w:rPr>
          <w:rFonts w:ascii="Times New Roman" w:hAnsi="Times New Roman"/>
          <w:sz w:val="24"/>
          <w:szCs w:val="24"/>
          <w:lang w:val="sr-Cyrl-CS"/>
        </w:rPr>
        <w:t xml:space="preserve"> </w:t>
      </w:r>
      <w:r w:rsidR="004433F6" w:rsidRPr="00DF1C28">
        <w:rPr>
          <w:rFonts w:ascii="Times New Roman" w:hAnsi="Times New Roman"/>
          <w:sz w:val="24"/>
          <w:szCs w:val="24"/>
          <w:lang w:val="sr-Cyrl-CS"/>
        </w:rPr>
        <w:t>о људским правима</w:t>
      </w:r>
      <w:r w:rsidR="00644F0C" w:rsidRPr="00DF1C28">
        <w:rPr>
          <w:rFonts w:ascii="Times New Roman" w:hAnsi="Times New Roman"/>
          <w:sz w:val="24"/>
          <w:szCs w:val="24"/>
          <w:lang w:val="sr-Cyrl-CS"/>
        </w:rPr>
        <w:t>,</w:t>
      </w:r>
      <w:r w:rsidR="004433F6" w:rsidRPr="00DF1C28">
        <w:rPr>
          <w:rFonts w:ascii="Times New Roman" w:hAnsi="Times New Roman"/>
          <w:sz w:val="24"/>
          <w:szCs w:val="24"/>
          <w:lang w:val="sr-Cyrl-CS"/>
        </w:rPr>
        <w:t xml:space="preserve"> и то:</w:t>
      </w:r>
      <w:r w:rsidR="00193CFD" w:rsidRPr="00DF1C28">
        <w:rPr>
          <w:rFonts w:ascii="Times New Roman" w:hAnsi="Times New Roman"/>
          <w:sz w:val="24"/>
          <w:szCs w:val="24"/>
          <w:lang w:val="sr-Cyrl-CS"/>
        </w:rPr>
        <w:t xml:space="preserve"> Конвенциј</w:t>
      </w:r>
      <w:r w:rsidRPr="00DF1C28">
        <w:rPr>
          <w:rFonts w:ascii="Times New Roman" w:hAnsi="Times New Roman"/>
          <w:sz w:val="24"/>
          <w:szCs w:val="24"/>
          <w:lang w:val="sr-Cyrl-CS"/>
        </w:rPr>
        <w:t>а</w:t>
      </w:r>
      <w:r w:rsidR="00193CFD" w:rsidRPr="00DF1C28">
        <w:rPr>
          <w:rFonts w:ascii="Times New Roman" w:hAnsi="Times New Roman"/>
          <w:sz w:val="24"/>
          <w:szCs w:val="24"/>
          <w:lang w:val="sr-Cyrl-CS"/>
        </w:rPr>
        <w:t xml:space="preserve"> о надлежности, меродавном праву, извршењу одлука и сарадњи у материји</w:t>
      </w:r>
      <w:r w:rsidR="00823ADF" w:rsidRPr="00DF1C28">
        <w:rPr>
          <w:rFonts w:ascii="Times New Roman" w:hAnsi="Times New Roman"/>
          <w:sz w:val="24"/>
          <w:szCs w:val="24"/>
          <w:lang w:val="sr-Cyrl-CS"/>
        </w:rPr>
        <w:t xml:space="preserve"> </w:t>
      </w:r>
      <w:r w:rsidR="00193CFD" w:rsidRPr="00DF1C28">
        <w:rPr>
          <w:rFonts w:ascii="Times New Roman" w:hAnsi="Times New Roman"/>
          <w:sz w:val="24"/>
          <w:szCs w:val="24"/>
          <w:lang w:val="sr-Cyrl-CS"/>
        </w:rPr>
        <w:t xml:space="preserve">родитељске оговорности и мера за заштиту деце (2015):  </w:t>
      </w:r>
      <w:r w:rsidR="004433F6" w:rsidRPr="00DF1C28">
        <w:rPr>
          <w:rFonts w:ascii="Times New Roman" w:hAnsi="Times New Roman"/>
          <w:sz w:val="24"/>
          <w:szCs w:val="24"/>
          <w:lang w:val="sr-Cyrl-CS"/>
        </w:rPr>
        <w:t>Конвенциј</w:t>
      </w:r>
      <w:r w:rsidRPr="00DF1C28">
        <w:rPr>
          <w:rFonts w:ascii="Times New Roman" w:hAnsi="Times New Roman"/>
          <w:sz w:val="24"/>
          <w:szCs w:val="24"/>
          <w:lang w:val="sr-Cyrl-CS"/>
        </w:rPr>
        <w:t>а</w:t>
      </w:r>
      <w:r w:rsidR="004433F6" w:rsidRPr="00DF1C28">
        <w:rPr>
          <w:rFonts w:ascii="Times New Roman" w:hAnsi="Times New Roman"/>
          <w:sz w:val="24"/>
          <w:szCs w:val="24"/>
          <w:lang w:val="sr-Cyrl-CS"/>
        </w:rPr>
        <w:t xml:space="preserve"> </w:t>
      </w:r>
      <w:r w:rsidR="00193CFD" w:rsidRPr="00DF1C28">
        <w:rPr>
          <w:rFonts w:ascii="Times New Roman" w:hAnsi="Times New Roman"/>
          <w:sz w:val="24"/>
          <w:szCs w:val="24"/>
          <w:lang w:val="sr-Cyrl-CS"/>
        </w:rPr>
        <w:t xml:space="preserve">о заштити деце и сарадњи у области међународног усвојења (2013); </w:t>
      </w:r>
      <w:r w:rsidR="00974E72" w:rsidRPr="00DF1C28">
        <w:rPr>
          <w:rFonts w:ascii="Times New Roman" w:hAnsi="Times New Roman"/>
          <w:sz w:val="24"/>
          <w:szCs w:val="24"/>
          <w:lang w:val="sr-Cyrl-CS"/>
        </w:rPr>
        <w:t>Конвенциј</w:t>
      </w:r>
      <w:r w:rsidRPr="00DF1C28">
        <w:rPr>
          <w:rFonts w:ascii="Times New Roman" w:hAnsi="Times New Roman"/>
          <w:sz w:val="24"/>
          <w:szCs w:val="24"/>
          <w:lang w:val="sr-Cyrl-CS"/>
        </w:rPr>
        <w:t>а</w:t>
      </w:r>
      <w:r w:rsidR="00974E72" w:rsidRPr="00DF1C28">
        <w:rPr>
          <w:rFonts w:ascii="Times New Roman" w:hAnsi="Times New Roman"/>
          <w:sz w:val="24"/>
          <w:szCs w:val="24"/>
          <w:lang w:val="sr-Cyrl-CS"/>
        </w:rPr>
        <w:t xml:space="preserve"> </w:t>
      </w:r>
      <w:r w:rsidR="00193CFD" w:rsidRPr="00DF1C28">
        <w:rPr>
          <w:rFonts w:ascii="Times New Roman" w:hAnsi="Times New Roman"/>
          <w:sz w:val="24"/>
          <w:szCs w:val="24"/>
          <w:lang w:val="sr-Cyrl-CS"/>
        </w:rPr>
        <w:t>Савета Европе о спречавању и борби против насиља над женама и насиља у породици (2013.); Амандман на члан 20. став 1. Конвенције о елиминисању свих облика дискриминације(2014.); Протокол број 15 којим се мења Европска конвенција за заштиту људских п</w:t>
      </w:r>
      <w:r w:rsidR="00D71766" w:rsidRPr="00DF1C28">
        <w:rPr>
          <w:rFonts w:ascii="Times New Roman" w:hAnsi="Times New Roman"/>
          <w:sz w:val="24"/>
          <w:szCs w:val="24"/>
          <w:lang w:val="sr-Cyrl-CS"/>
        </w:rPr>
        <w:t>рава и основних слобода (2015</w:t>
      </w:r>
      <w:r w:rsidR="00E83FB8" w:rsidRPr="00DF1C28">
        <w:rPr>
          <w:rFonts w:ascii="Times New Roman" w:hAnsi="Times New Roman"/>
          <w:sz w:val="24"/>
          <w:szCs w:val="24"/>
          <w:lang w:val="sr-Cyrl-CS"/>
        </w:rPr>
        <w:t>)</w:t>
      </w:r>
      <w:r w:rsidR="00644F0C" w:rsidRPr="00DF1C28">
        <w:rPr>
          <w:rFonts w:ascii="Times New Roman" w:hAnsi="Times New Roman"/>
          <w:sz w:val="24"/>
          <w:szCs w:val="24"/>
        </w:rPr>
        <w:t>.</w:t>
      </w:r>
    </w:p>
    <w:p w:rsidR="00D71766" w:rsidRPr="00DF1C28" w:rsidRDefault="006050F8" w:rsidP="00D10C62">
      <w:pPr>
        <w:numPr>
          <w:ilvl w:val="0"/>
          <w:numId w:val="36"/>
        </w:numPr>
        <w:ind w:left="360"/>
        <w:jc w:val="both"/>
        <w:rPr>
          <w:rFonts w:ascii="Times New Roman" w:eastAsia="TimesNewRomanPSMT" w:hAnsi="Times New Roman"/>
          <w:sz w:val="24"/>
          <w:szCs w:val="24"/>
        </w:rPr>
      </w:pPr>
      <w:r w:rsidRPr="00DF1C28">
        <w:rPr>
          <w:rFonts w:ascii="Times New Roman" w:hAnsi="Times New Roman"/>
          <w:sz w:val="24"/>
          <w:szCs w:val="24"/>
        </w:rPr>
        <w:t xml:space="preserve">Од другог циклуса </w:t>
      </w:r>
      <w:r w:rsidR="00314BEB" w:rsidRPr="00DF1C28">
        <w:rPr>
          <w:rFonts w:ascii="Times New Roman" w:hAnsi="Times New Roman"/>
          <w:sz w:val="24"/>
          <w:szCs w:val="24"/>
        </w:rPr>
        <w:t>УПР</w:t>
      </w:r>
      <w:r w:rsidRPr="00DF1C28">
        <w:rPr>
          <w:rFonts w:ascii="Times New Roman" w:hAnsi="Times New Roman"/>
          <w:sz w:val="24"/>
          <w:szCs w:val="24"/>
        </w:rPr>
        <w:t xml:space="preserve"> </w:t>
      </w:r>
      <w:r w:rsidR="00200976" w:rsidRPr="00DF1C28">
        <w:rPr>
          <w:rFonts w:ascii="Times New Roman" w:hAnsi="Times New Roman"/>
          <w:sz w:val="24"/>
          <w:szCs w:val="24"/>
        </w:rPr>
        <w:t>донет</w:t>
      </w:r>
      <w:r w:rsidR="003368F6" w:rsidRPr="00DF1C28">
        <w:rPr>
          <w:rFonts w:ascii="Times New Roman" w:hAnsi="Times New Roman"/>
          <w:sz w:val="24"/>
          <w:szCs w:val="24"/>
        </w:rPr>
        <w:t xml:space="preserve">о </w:t>
      </w:r>
      <w:r w:rsidR="00200976" w:rsidRPr="00DF1C28">
        <w:rPr>
          <w:rFonts w:ascii="Times New Roman" w:hAnsi="Times New Roman"/>
          <w:sz w:val="24"/>
          <w:szCs w:val="24"/>
        </w:rPr>
        <w:t xml:space="preserve">је </w:t>
      </w:r>
      <w:r w:rsidR="003368F6" w:rsidRPr="00DF1C28">
        <w:rPr>
          <w:rFonts w:ascii="Times New Roman" w:hAnsi="Times New Roman"/>
          <w:sz w:val="24"/>
          <w:szCs w:val="24"/>
        </w:rPr>
        <w:t xml:space="preserve">више </w:t>
      </w:r>
      <w:r w:rsidR="00200976" w:rsidRPr="00DF1C28">
        <w:rPr>
          <w:rFonts w:ascii="Times New Roman" w:hAnsi="Times New Roman"/>
          <w:sz w:val="24"/>
          <w:szCs w:val="24"/>
        </w:rPr>
        <w:t xml:space="preserve">закона и старатегија, </w:t>
      </w:r>
      <w:r w:rsidR="00644F0C" w:rsidRPr="00DF1C28">
        <w:rPr>
          <w:rFonts w:ascii="Times New Roman" w:hAnsi="Times New Roman"/>
          <w:sz w:val="24"/>
          <w:szCs w:val="24"/>
        </w:rPr>
        <w:t xml:space="preserve">ради унапређења </w:t>
      </w:r>
      <w:r w:rsidR="003368F6" w:rsidRPr="00DF1C28">
        <w:rPr>
          <w:rFonts w:ascii="Times New Roman" w:hAnsi="Times New Roman"/>
          <w:sz w:val="24"/>
          <w:szCs w:val="24"/>
        </w:rPr>
        <w:t xml:space="preserve">и </w:t>
      </w:r>
      <w:r w:rsidR="00644F0C" w:rsidRPr="00DF1C28">
        <w:rPr>
          <w:rFonts w:ascii="Times New Roman" w:hAnsi="Times New Roman"/>
          <w:sz w:val="24"/>
          <w:szCs w:val="24"/>
        </w:rPr>
        <w:t xml:space="preserve">заштите </w:t>
      </w:r>
      <w:r w:rsidR="00200976" w:rsidRPr="00DF1C28">
        <w:rPr>
          <w:rFonts w:ascii="Times New Roman" w:hAnsi="Times New Roman"/>
          <w:sz w:val="24"/>
          <w:szCs w:val="24"/>
        </w:rPr>
        <w:t>људских права.</w:t>
      </w:r>
      <w:r w:rsidR="00200976" w:rsidRPr="00DF1C28">
        <w:rPr>
          <w:rStyle w:val="FootnoteReference"/>
          <w:rFonts w:ascii="Times New Roman" w:hAnsi="Times New Roman"/>
          <w:sz w:val="24"/>
          <w:szCs w:val="24"/>
        </w:rPr>
        <w:footnoteReference w:id="2"/>
      </w:r>
      <w:r w:rsidR="000760B4" w:rsidRPr="00DF1C28">
        <w:rPr>
          <w:rFonts w:ascii="Times New Roman" w:hAnsi="Times New Roman"/>
          <w:sz w:val="24"/>
          <w:szCs w:val="24"/>
        </w:rPr>
        <w:t xml:space="preserve"> </w:t>
      </w:r>
      <w:r w:rsidR="00070323" w:rsidRPr="00DF1C28">
        <w:rPr>
          <w:rFonts w:ascii="Times New Roman" w:hAnsi="Times New Roman"/>
          <w:sz w:val="24"/>
          <w:szCs w:val="24"/>
          <w:lang w:val="sr-Cyrl-CS"/>
        </w:rPr>
        <w:t>У складу са Акционим планом за спровођење Стратегије реформе јавне управе, припремљен  је Оквир политике управљања људским ресурсима</w:t>
      </w:r>
      <w:r w:rsidR="00314BEB" w:rsidRPr="00DF1C28">
        <w:rPr>
          <w:rFonts w:ascii="Times New Roman" w:hAnsi="Times New Roman"/>
          <w:sz w:val="24"/>
          <w:szCs w:val="24"/>
          <w:lang w:val="sr-Cyrl-CS"/>
        </w:rPr>
        <w:t xml:space="preserve">, </w:t>
      </w:r>
      <w:r w:rsidR="00135BBD" w:rsidRPr="00DF1C28">
        <w:rPr>
          <w:rFonts w:ascii="Times New Roman" w:hAnsi="Times New Roman"/>
          <w:sz w:val="24"/>
          <w:szCs w:val="24"/>
          <w:lang w:val="sr-Cyrl-CS"/>
        </w:rPr>
        <w:t>с циљем да се</w:t>
      </w:r>
      <w:r w:rsidR="00314BEB" w:rsidRPr="00DF1C28">
        <w:rPr>
          <w:rFonts w:ascii="Times New Roman" w:hAnsi="Times New Roman"/>
          <w:sz w:val="24"/>
          <w:szCs w:val="24"/>
          <w:lang w:val="sr-Cyrl-CS"/>
        </w:rPr>
        <w:t xml:space="preserve"> </w:t>
      </w:r>
      <w:r w:rsidR="00070323" w:rsidRPr="00DF1C28">
        <w:rPr>
          <w:rFonts w:ascii="Times New Roman" w:hAnsi="Times New Roman"/>
          <w:sz w:val="24"/>
          <w:szCs w:val="24"/>
          <w:lang w:val="sr-Cyrl-CS"/>
        </w:rPr>
        <w:t xml:space="preserve">у државној управи води рачуна о поштовању људских права и примени принципа родне равноправности, заштите права националних мањина, особа са инвалидитетом и других осетљивих група. </w:t>
      </w:r>
    </w:p>
    <w:p w:rsidR="00D71766" w:rsidRPr="00DF1C28" w:rsidRDefault="00D71766" w:rsidP="008C7B9D">
      <w:pPr>
        <w:pBdr>
          <w:top w:val="single" w:sz="4" w:space="1" w:color="auto"/>
          <w:bottom w:val="single" w:sz="4" w:space="1" w:color="auto"/>
        </w:pBdr>
        <w:tabs>
          <w:tab w:val="left" w:pos="360"/>
        </w:tabs>
        <w:jc w:val="both"/>
        <w:rPr>
          <w:rFonts w:ascii="Times New Roman" w:eastAsia="TimesNewRomanPSMT" w:hAnsi="Times New Roman"/>
          <w:sz w:val="24"/>
          <w:szCs w:val="24"/>
        </w:rPr>
      </w:pPr>
      <w:r w:rsidRPr="00DF1C28">
        <w:rPr>
          <w:rFonts w:ascii="Times New Roman" w:eastAsia="TimesNewRomanPSMT" w:hAnsi="Times New Roman"/>
          <w:b/>
          <w:sz w:val="24"/>
          <w:szCs w:val="24"/>
        </w:rPr>
        <w:t xml:space="preserve">II </w:t>
      </w:r>
      <w:r w:rsidR="008C7B9D" w:rsidRPr="00DF1C28">
        <w:rPr>
          <w:rFonts w:ascii="Times New Roman" w:eastAsia="TimesNewRomanPSMT" w:hAnsi="Times New Roman"/>
          <w:b/>
          <w:sz w:val="24"/>
          <w:szCs w:val="24"/>
        </w:rPr>
        <w:tab/>
      </w:r>
      <w:r w:rsidRPr="00DF1C28">
        <w:rPr>
          <w:rFonts w:ascii="Times New Roman" w:eastAsia="TimesNewRomanPSMT" w:hAnsi="Times New Roman"/>
          <w:b/>
          <w:sz w:val="24"/>
          <w:szCs w:val="24"/>
        </w:rPr>
        <w:t>Институционални оквир</w:t>
      </w:r>
    </w:p>
    <w:p w:rsidR="002D4D4E" w:rsidRPr="00DF1C28" w:rsidRDefault="002D4D4E" w:rsidP="00D10C62">
      <w:pPr>
        <w:numPr>
          <w:ilvl w:val="0"/>
          <w:numId w:val="36"/>
        </w:numPr>
        <w:ind w:left="360"/>
        <w:jc w:val="both"/>
        <w:rPr>
          <w:rFonts w:ascii="Times New Roman" w:eastAsia="TimesNewRomanPSMT" w:hAnsi="Times New Roman"/>
          <w:sz w:val="24"/>
          <w:szCs w:val="24"/>
        </w:rPr>
      </w:pPr>
      <w:r w:rsidRPr="00DF1C28">
        <w:rPr>
          <w:rFonts w:ascii="Times New Roman" w:eastAsia="TimesNewRomanPSMT" w:hAnsi="Times New Roman"/>
          <w:sz w:val="24"/>
          <w:szCs w:val="24"/>
        </w:rPr>
        <w:t>Народна скупштина као највише представничко тело и носилац уставотворне и законодавне власти своје активности у области људских и мањинских права, као и питања равноправности полова, реализује кроз рад Одбора за људска и мањинска права и равноправност полова.</w:t>
      </w:r>
    </w:p>
    <w:p w:rsidR="00D46A93" w:rsidRPr="00DF1C28" w:rsidRDefault="00D46A93" w:rsidP="00D46A93">
      <w:pPr>
        <w:numPr>
          <w:ilvl w:val="0"/>
          <w:numId w:val="36"/>
        </w:numPr>
        <w:ind w:left="360"/>
        <w:jc w:val="both"/>
        <w:rPr>
          <w:rFonts w:ascii="Times New Roman" w:eastAsia="TimesNewRomanPSMT" w:hAnsi="Times New Roman"/>
          <w:sz w:val="24"/>
          <w:szCs w:val="24"/>
        </w:rPr>
      </w:pPr>
      <w:r w:rsidRPr="00DF1C28">
        <w:rPr>
          <w:rFonts w:ascii="Times New Roman" w:eastAsia="TimesNewRomanPSMT" w:hAnsi="Times New Roman"/>
          <w:sz w:val="24"/>
          <w:szCs w:val="24"/>
        </w:rPr>
        <w:lastRenderedPageBreak/>
        <w:t>У министарствима и Владиним канцеларијама у оквиру постојећих капацитета постоје сектори који се баве праћењем и заштитом људских права посебно угрожених делова популације, или унапређењем положаја појединих осетљивих друштвених група.</w:t>
      </w:r>
    </w:p>
    <w:p w:rsidR="002D4D4E" w:rsidRPr="00DF1C28" w:rsidRDefault="002D4D4E" w:rsidP="00D10C62">
      <w:pPr>
        <w:numPr>
          <w:ilvl w:val="0"/>
          <w:numId w:val="36"/>
        </w:numPr>
        <w:ind w:left="360"/>
        <w:jc w:val="both"/>
        <w:rPr>
          <w:rFonts w:ascii="Times New Roman" w:eastAsia="TimesNewRomanPSMT" w:hAnsi="Times New Roman"/>
          <w:sz w:val="24"/>
          <w:szCs w:val="24"/>
        </w:rPr>
      </w:pPr>
      <w:r w:rsidRPr="00DF1C28">
        <w:rPr>
          <w:rFonts w:ascii="Times New Roman" w:eastAsia="TimesNewRomanPSMT" w:hAnsi="Times New Roman"/>
          <w:sz w:val="24"/>
          <w:szCs w:val="24"/>
        </w:rPr>
        <w:t xml:space="preserve">У Влади је 2016. </w:t>
      </w:r>
      <w:proofErr w:type="gramStart"/>
      <w:r w:rsidRPr="00DF1C28">
        <w:rPr>
          <w:rFonts w:ascii="Times New Roman" w:eastAsia="TimesNewRomanPSMT" w:hAnsi="Times New Roman"/>
          <w:sz w:val="24"/>
          <w:szCs w:val="24"/>
        </w:rPr>
        <w:t>године</w:t>
      </w:r>
      <w:proofErr w:type="gramEnd"/>
      <w:r w:rsidRPr="00DF1C28">
        <w:rPr>
          <w:rFonts w:ascii="Times New Roman" w:eastAsia="TimesNewRomanPSMT" w:hAnsi="Times New Roman"/>
          <w:sz w:val="24"/>
          <w:szCs w:val="24"/>
        </w:rPr>
        <w:t xml:space="preserve"> уведен посебан ресор за демографију и популациону политику. Установљени су и Републичка агенција за мирно решавање радних спорова </w:t>
      </w:r>
      <w:proofErr w:type="gramStart"/>
      <w:r w:rsidRPr="00DF1C28">
        <w:rPr>
          <w:rFonts w:ascii="Times New Roman" w:eastAsia="TimesNewRomanPSMT" w:hAnsi="Times New Roman"/>
          <w:sz w:val="24"/>
          <w:szCs w:val="24"/>
        </w:rPr>
        <w:t>и  Републички</w:t>
      </w:r>
      <w:proofErr w:type="gramEnd"/>
      <w:r w:rsidRPr="00DF1C28">
        <w:rPr>
          <w:rFonts w:ascii="Times New Roman" w:eastAsia="TimesNewRomanPSMT" w:hAnsi="Times New Roman"/>
          <w:sz w:val="24"/>
          <w:szCs w:val="24"/>
        </w:rPr>
        <w:t xml:space="preserve"> секретаријат за јавне политике.</w:t>
      </w:r>
    </w:p>
    <w:p w:rsidR="000B5208" w:rsidRPr="00DF1C28" w:rsidRDefault="002D4D4E" w:rsidP="000B5208">
      <w:pPr>
        <w:numPr>
          <w:ilvl w:val="0"/>
          <w:numId w:val="36"/>
        </w:numPr>
        <w:ind w:left="360"/>
        <w:jc w:val="both"/>
        <w:rPr>
          <w:rFonts w:ascii="Times New Roman" w:eastAsia="TimesNewRomanPSMT" w:hAnsi="Times New Roman"/>
          <w:sz w:val="24"/>
          <w:szCs w:val="24"/>
        </w:rPr>
      </w:pPr>
      <w:r w:rsidRPr="00DF1C28">
        <w:rPr>
          <w:rFonts w:ascii="Times New Roman" w:eastAsia="TimesNewRomanPSMT" w:hAnsi="Times New Roman"/>
          <w:sz w:val="24"/>
          <w:szCs w:val="24"/>
        </w:rPr>
        <w:t xml:space="preserve">Сходно препорукама из другог циклуса Универзалног периодичног прегледа Влада је 19. </w:t>
      </w:r>
      <w:proofErr w:type="gramStart"/>
      <w:r w:rsidRPr="00DF1C28">
        <w:rPr>
          <w:rFonts w:ascii="Times New Roman" w:eastAsia="TimesNewRomanPSMT" w:hAnsi="Times New Roman"/>
          <w:sz w:val="24"/>
          <w:szCs w:val="24"/>
        </w:rPr>
        <w:t>децембра  2014</w:t>
      </w:r>
      <w:proofErr w:type="gramEnd"/>
      <w:r w:rsidRPr="00DF1C28">
        <w:rPr>
          <w:rFonts w:ascii="Times New Roman" w:eastAsia="TimesNewRomanPSMT" w:hAnsi="Times New Roman"/>
          <w:sz w:val="24"/>
          <w:szCs w:val="24"/>
        </w:rPr>
        <w:t xml:space="preserve">. </w:t>
      </w:r>
      <w:proofErr w:type="gramStart"/>
      <w:r w:rsidRPr="00DF1C28">
        <w:rPr>
          <w:rFonts w:ascii="Times New Roman" w:eastAsia="TimesNewRomanPSMT" w:hAnsi="Times New Roman"/>
          <w:sz w:val="24"/>
          <w:szCs w:val="24"/>
        </w:rPr>
        <w:t>године</w:t>
      </w:r>
      <w:proofErr w:type="gramEnd"/>
      <w:r w:rsidRPr="00DF1C28">
        <w:rPr>
          <w:rFonts w:ascii="Times New Roman" w:eastAsia="TimesNewRomanPSMT" w:hAnsi="Times New Roman"/>
          <w:sz w:val="24"/>
          <w:szCs w:val="24"/>
        </w:rPr>
        <w:t xml:space="preserve"> образовала  Савет за праћење примене препорука механизама УН за људска права.</w:t>
      </w:r>
    </w:p>
    <w:p w:rsidR="00527F3B" w:rsidRPr="00DF1C28" w:rsidRDefault="002D4D4E" w:rsidP="000B5208">
      <w:pPr>
        <w:numPr>
          <w:ilvl w:val="0"/>
          <w:numId w:val="36"/>
        </w:numPr>
        <w:ind w:left="360"/>
        <w:jc w:val="both"/>
        <w:rPr>
          <w:rFonts w:ascii="Times New Roman" w:eastAsia="TimesNewRomanPSMT" w:hAnsi="Times New Roman"/>
          <w:sz w:val="24"/>
          <w:szCs w:val="24"/>
        </w:rPr>
      </w:pPr>
      <w:r w:rsidRPr="00DF1C28">
        <w:rPr>
          <w:rFonts w:ascii="Times New Roman" w:eastAsia="TimesNewRomanPSMT" w:hAnsi="Times New Roman"/>
          <w:sz w:val="24"/>
          <w:szCs w:val="24"/>
        </w:rPr>
        <w:t xml:space="preserve">У </w:t>
      </w:r>
      <w:r w:rsidR="00C15799" w:rsidRPr="00DF1C28">
        <w:rPr>
          <w:rFonts w:ascii="Times New Roman" w:eastAsia="TimesNewRomanPSMT" w:hAnsi="Times New Roman"/>
          <w:sz w:val="24"/>
          <w:szCs w:val="24"/>
        </w:rPr>
        <w:t xml:space="preserve">претходном периоду успостављени су </w:t>
      </w:r>
      <w:r w:rsidR="00527F3B" w:rsidRPr="00DF1C28">
        <w:rPr>
          <w:rFonts w:ascii="Times New Roman" w:eastAsia="TimesNewRomanPSMT" w:hAnsi="Times New Roman"/>
          <w:sz w:val="24"/>
          <w:szCs w:val="24"/>
        </w:rPr>
        <w:t>поред постојећих и</w:t>
      </w:r>
      <w:r w:rsidRPr="00DF1C28">
        <w:rPr>
          <w:rFonts w:ascii="Times New Roman" w:eastAsia="TimesNewRomanPSMT" w:hAnsi="Times New Roman"/>
          <w:sz w:val="24"/>
          <w:szCs w:val="24"/>
        </w:rPr>
        <w:t xml:space="preserve"> Савет за праћење реализације Акционог плана за примену Стратегије превенције и заштите од дискриминације; Савет за популациону политику; Савет за унапређивање положаја Рома и спровођење Декаде инклузије Рома и Савет за националне мањине</w:t>
      </w:r>
      <w:r w:rsidR="000B5208" w:rsidRPr="00DF1C28">
        <w:rPr>
          <w:rFonts w:ascii="Times New Roman" w:hAnsi="Times New Roman"/>
          <w:sz w:val="24"/>
          <w:szCs w:val="24"/>
        </w:rPr>
        <w:t xml:space="preserve"> </w:t>
      </w:r>
      <w:r w:rsidR="000B5208" w:rsidRPr="00DF1C28">
        <w:rPr>
          <w:rFonts w:ascii="Times New Roman" w:hAnsi="Times New Roman"/>
          <w:sz w:val="24"/>
          <w:szCs w:val="24"/>
          <w:lang w:val="sr-Cyrl-RS"/>
        </w:rPr>
        <w:t xml:space="preserve">и </w:t>
      </w:r>
      <w:r w:rsidR="000B5208" w:rsidRPr="00DF1C28">
        <w:rPr>
          <w:rFonts w:ascii="Times New Roman" w:eastAsia="TimesNewRomanPSMT" w:hAnsi="Times New Roman"/>
          <w:sz w:val="24"/>
          <w:szCs w:val="24"/>
        </w:rPr>
        <w:t>Савет за сузбијање насиља у породици</w:t>
      </w:r>
      <w:r w:rsidR="00191259" w:rsidRPr="00DF1C28">
        <w:rPr>
          <w:rFonts w:ascii="Times New Roman" w:eastAsia="TimesNewRomanPSMT" w:hAnsi="Times New Roman"/>
          <w:sz w:val="24"/>
          <w:szCs w:val="24"/>
          <w:lang w:val="sr-Cyrl-RS"/>
        </w:rPr>
        <w:t xml:space="preserve">. </w:t>
      </w:r>
    </w:p>
    <w:p w:rsidR="002D4D4E" w:rsidRPr="00DF1C28" w:rsidRDefault="002D4D4E" w:rsidP="00D10C62">
      <w:pPr>
        <w:numPr>
          <w:ilvl w:val="0"/>
          <w:numId w:val="36"/>
        </w:numPr>
        <w:ind w:left="360"/>
        <w:jc w:val="both"/>
        <w:rPr>
          <w:rFonts w:ascii="Times New Roman" w:eastAsia="TimesNewRomanPSMT" w:hAnsi="Times New Roman"/>
          <w:sz w:val="24"/>
          <w:szCs w:val="24"/>
        </w:rPr>
      </w:pPr>
      <w:r w:rsidRPr="00DF1C28">
        <w:rPr>
          <w:rFonts w:ascii="Times New Roman" w:eastAsia="TimesNewRomanPSMT" w:hAnsi="Times New Roman"/>
          <w:sz w:val="24"/>
          <w:szCs w:val="24"/>
        </w:rPr>
        <w:t xml:space="preserve">Влада Републике </w:t>
      </w:r>
      <w:proofErr w:type="gramStart"/>
      <w:r w:rsidRPr="00DF1C28">
        <w:rPr>
          <w:rFonts w:ascii="Times New Roman" w:eastAsia="TimesNewRomanPSMT" w:hAnsi="Times New Roman"/>
          <w:sz w:val="24"/>
          <w:szCs w:val="24"/>
        </w:rPr>
        <w:t>Србије  је</w:t>
      </w:r>
      <w:proofErr w:type="gramEnd"/>
      <w:r w:rsidRPr="00DF1C28">
        <w:rPr>
          <w:rFonts w:ascii="Times New Roman" w:eastAsia="TimesNewRomanPSMT" w:hAnsi="Times New Roman"/>
          <w:sz w:val="24"/>
          <w:szCs w:val="24"/>
        </w:rPr>
        <w:t xml:space="preserve">  30. </w:t>
      </w:r>
      <w:proofErr w:type="gramStart"/>
      <w:r w:rsidRPr="00DF1C28">
        <w:rPr>
          <w:rFonts w:ascii="Times New Roman" w:eastAsia="TimesNewRomanPSMT" w:hAnsi="Times New Roman"/>
          <w:sz w:val="24"/>
          <w:szCs w:val="24"/>
        </w:rPr>
        <w:t>октобра</w:t>
      </w:r>
      <w:proofErr w:type="gramEnd"/>
      <w:r w:rsidRPr="00DF1C28">
        <w:rPr>
          <w:rFonts w:ascii="Times New Roman" w:eastAsia="TimesNewRomanPSMT" w:hAnsi="Times New Roman"/>
          <w:sz w:val="24"/>
          <w:szCs w:val="24"/>
        </w:rPr>
        <w:t xml:space="preserve"> 2014. </w:t>
      </w:r>
      <w:proofErr w:type="gramStart"/>
      <w:r w:rsidRPr="00DF1C28">
        <w:rPr>
          <w:rFonts w:ascii="Times New Roman" w:eastAsia="TimesNewRomanPSMT" w:hAnsi="Times New Roman"/>
          <w:sz w:val="24"/>
          <w:szCs w:val="24"/>
        </w:rPr>
        <w:t>годин</w:t>
      </w:r>
      <w:r w:rsidR="00C15799" w:rsidRPr="00DF1C28">
        <w:rPr>
          <w:rFonts w:ascii="Times New Roman" w:eastAsia="TimesNewRomanPSMT" w:hAnsi="Times New Roman"/>
          <w:sz w:val="24"/>
          <w:szCs w:val="24"/>
        </w:rPr>
        <w:t>е</w:t>
      </w:r>
      <w:proofErr w:type="gramEnd"/>
      <w:r w:rsidR="00C15799" w:rsidRPr="00DF1C28">
        <w:rPr>
          <w:rFonts w:ascii="Times New Roman" w:eastAsia="TimesNewRomanPSMT" w:hAnsi="Times New Roman"/>
          <w:sz w:val="24"/>
          <w:szCs w:val="24"/>
        </w:rPr>
        <w:t>, у складу  са чланом 10. Истан</w:t>
      </w:r>
      <w:r w:rsidRPr="00DF1C28">
        <w:rPr>
          <w:rFonts w:ascii="Times New Roman" w:eastAsia="TimesNewRomanPSMT" w:hAnsi="Times New Roman"/>
          <w:sz w:val="24"/>
          <w:szCs w:val="24"/>
        </w:rPr>
        <w:t xml:space="preserve">булске конвенције формирала Координационо тело за родну </w:t>
      </w:r>
      <w:proofErr w:type="gramStart"/>
      <w:r w:rsidRPr="00DF1C28">
        <w:rPr>
          <w:rFonts w:ascii="Times New Roman" w:eastAsia="TimesNewRomanPSMT" w:hAnsi="Times New Roman"/>
          <w:sz w:val="24"/>
          <w:szCs w:val="24"/>
        </w:rPr>
        <w:t>равноправност  са</w:t>
      </w:r>
      <w:proofErr w:type="gramEnd"/>
      <w:r w:rsidRPr="00DF1C28">
        <w:rPr>
          <w:rFonts w:ascii="Times New Roman" w:eastAsia="TimesNewRomanPSMT" w:hAnsi="Times New Roman"/>
          <w:sz w:val="24"/>
          <w:szCs w:val="24"/>
        </w:rPr>
        <w:t xml:space="preserve"> задатком да разматра сва питања и координира рад органа државне управе у вези са родном равноправношћу.</w:t>
      </w:r>
    </w:p>
    <w:p w:rsidR="00D71766" w:rsidRPr="00DF1C28" w:rsidRDefault="002D4D4E" w:rsidP="00D10C62">
      <w:pPr>
        <w:numPr>
          <w:ilvl w:val="0"/>
          <w:numId w:val="36"/>
        </w:numPr>
        <w:ind w:left="360"/>
        <w:jc w:val="both"/>
        <w:rPr>
          <w:rFonts w:ascii="Times New Roman" w:eastAsia="TimesNewRomanPSMT" w:hAnsi="Times New Roman"/>
          <w:sz w:val="24"/>
          <w:szCs w:val="24"/>
        </w:rPr>
      </w:pPr>
      <w:r w:rsidRPr="00DF1C28">
        <w:rPr>
          <w:rFonts w:ascii="Times New Roman" w:eastAsia="TimesNewRomanPSMT" w:hAnsi="Times New Roman"/>
          <w:sz w:val="24"/>
          <w:szCs w:val="24"/>
        </w:rPr>
        <w:t xml:space="preserve">Такође форимрано је и Координинационо тело за праћење реализације Стратегије за социјално укључивање Рома и Ромкиња у Републици Србији, које координира рад државних органа у области инклузије Рома.  </w:t>
      </w:r>
    </w:p>
    <w:p w:rsidR="00DD0DAF" w:rsidRPr="00DF1C28" w:rsidRDefault="00BD49C6" w:rsidP="008C7B9D">
      <w:pPr>
        <w:pBdr>
          <w:top w:val="single" w:sz="4" w:space="1" w:color="auto"/>
          <w:bottom w:val="single" w:sz="4" w:space="1" w:color="auto"/>
        </w:pBdr>
        <w:ind w:left="360" w:hanging="360"/>
        <w:jc w:val="both"/>
        <w:rPr>
          <w:rFonts w:ascii="Times New Roman" w:eastAsia="TimesNewRomanPSMT" w:hAnsi="Times New Roman"/>
          <w:sz w:val="24"/>
          <w:szCs w:val="24"/>
        </w:rPr>
      </w:pPr>
      <w:r w:rsidRPr="00DF1C28">
        <w:rPr>
          <w:rFonts w:ascii="Times New Roman" w:hAnsi="Times New Roman"/>
          <w:b/>
          <w:bCs/>
          <w:sz w:val="24"/>
          <w:szCs w:val="24"/>
        </w:rPr>
        <w:t>Ц</w:t>
      </w:r>
      <w:r w:rsidR="008C7B9D" w:rsidRPr="00DF1C28">
        <w:rPr>
          <w:rFonts w:ascii="Times New Roman" w:hAnsi="Times New Roman"/>
          <w:b/>
          <w:bCs/>
          <w:sz w:val="24"/>
          <w:szCs w:val="24"/>
        </w:rPr>
        <w:t>.</w:t>
      </w:r>
      <w:r w:rsidR="008C7B9D" w:rsidRPr="00DF1C28">
        <w:rPr>
          <w:rFonts w:ascii="Times New Roman" w:hAnsi="Times New Roman"/>
          <w:b/>
          <w:bCs/>
          <w:sz w:val="24"/>
          <w:szCs w:val="24"/>
        </w:rPr>
        <w:tab/>
      </w:r>
      <w:r w:rsidR="00A8165B" w:rsidRPr="00DF1C28">
        <w:rPr>
          <w:rFonts w:ascii="Times New Roman" w:hAnsi="Times New Roman"/>
          <w:b/>
          <w:bCs/>
          <w:sz w:val="24"/>
          <w:szCs w:val="24"/>
        </w:rPr>
        <w:t>ПРОМОЦИЈА И ЗАШТИТА ЉУДСКИХ ПРАВА НА ТЕРЕНУ: ИМПЛЕМЕНТАЦИЈА МЕЂУНАРОДНИХ</w:t>
      </w:r>
      <w:r w:rsidR="00030E36" w:rsidRPr="00DF1C28">
        <w:rPr>
          <w:rFonts w:ascii="Times New Roman" w:hAnsi="Times New Roman"/>
          <w:b/>
          <w:bCs/>
          <w:sz w:val="24"/>
          <w:szCs w:val="24"/>
        </w:rPr>
        <w:t xml:space="preserve"> ОБАВЕЗА</w:t>
      </w:r>
      <w:r w:rsidR="00A8165B" w:rsidRPr="00DF1C28">
        <w:rPr>
          <w:rFonts w:ascii="Times New Roman" w:hAnsi="Times New Roman"/>
          <w:b/>
          <w:bCs/>
          <w:sz w:val="24"/>
          <w:szCs w:val="24"/>
        </w:rPr>
        <w:t xml:space="preserve"> О ЉУДСКИМ ПРАВИМА </w:t>
      </w:r>
    </w:p>
    <w:p w:rsidR="00DD0DAF" w:rsidRPr="00DF1C28" w:rsidRDefault="002A4215" w:rsidP="00D10C62">
      <w:pPr>
        <w:numPr>
          <w:ilvl w:val="0"/>
          <w:numId w:val="36"/>
        </w:numPr>
        <w:ind w:left="360"/>
        <w:jc w:val="both"/>
        <w:rPr>
          <w:rFonts w:ascii="Times New Roman" w:eastAsia="TimesNewRomanPSMT" w:hAnsi="Times New Roman"/>
          <w:sz w:val="24"/>
          <w:szCs w:val="24"/>
        </w:rPr>
      </w:pPr>
      <w:r w:rsidRPr="00DF1C28">
        <w:rPr>
          <w:rFonts w:ascii="Times New Roman" w:hAnsi="Times New Roman"/>
          <w:sz w:val="24"/>
          <w:szCs w:val="24"/>
        </w:rPr>
        <w:t>П</w:t>
      </w:r>
      <w:r w:rsidR="00C550EA" w:rsidRPr="00DF1C28">
        <w:rPr>
          <w:rFonts w:ascii="Times New Roman" w:hAnsi="Times New Roman"/>
          <w:sz w:val="24"/>
          <w:szCs w:val="24"/>
        </w:rPr>
        <w:t xml:space="preserve">остигнут је напредак </w:t>
      </w:r>
      <w:r w:rsidR="00DD0DAF" w:rsidRPr="00DF1C28">
        <w:rPr>
          <w:rFonts w:ascii="Times New Roman" w:hAnsi="Times New Roman"/>
          <w:sz w:val="24"/>
          <w:szCs w:val="24"/>
        </w:rPr>
        <w:t>у заштити и унапређењу</w:t>
      </w:r>
      <w:r w:rsidR="00974E72" w:rsidRPr="00DF1C28">
        <w:rPr>
          <w:rFonts w:ascii="Times New Roman" w:hAnsi="Times New Roman"/>
          <w:sz w:val="24"/>
          <w:szCs w:val="24"/>
        </w:rPr>
        <w:t xml:space="preserve"> родне равноправности, као и</w:t>
      </w:r>
      <w:r w:rsidR="00DD0DAF" w:rsidRPr="00DF1C28">
        <w:rPr>
          <w:rFonts w:ascii="Times New Roman" w:hAnsi="Times New Roman"/>
          <w:sz w:val="24"/>
          <w:szCs w:val="24"/>
        </w:rPr>
        <w:t xml:space="preserve"> положаја Рома, особа са инвалидитетом, </w:t>
      </w:r>
      <w:r w:rsidR="00C550EA" w:rsidRPr="00DF1C28">
        <w:rPr>
          <w:rFonts w:ascii="Times New Roman" w:hAnsi="Times New Roman"/>
          <w:sz w:val="24"/>
          <w:szCs w:val="24"/>
        </w:rPr>
        <w:t xml:space="preserve">ЛГБТИ особа, </w:t>
      </w:r>
      <w:r w:rsidR="00DD0DAF" w:rsidRPr="00DF1C28">
        <w:rPr>
          <w:rFonts w:ascii="Times New Roman" w:hAnsi="Times New Roman"/>
          <w:sz w:val="24"/>
          <w:szCs w:val="24"/>
        </w:rPr>
        <w:t>миграната, избеглица</w:t>
      </w:r>
      <w:r w:rsidR="00C550EA" w:rsidRPr="00DF1C28">
        <w:rPr>
          <w:rFonts w:ascii="Times New Roman" w:hAnsi="Times New Roman"/>
          <w:sz w:val="24"/>
          <w:szCs w:val="24"/>
        </w:rPr>
        <w:t xml:space="preserve"> и</w:t>
      </w:r>
      <w:r w:rsidR="00974E72" w:rsidRPr="00DF1C28">
        <w:rPr>
          <w:rFonts w:ascii="Times New Roman" w:hAnsi="Times New Roman"/>
          <w:sz w:val="24"/>
          <w:szCs w:val="24"/>
        </w:rPr>
        <w:t xml:space="preserve"> припадника</w:t>
      </w:r>
      <w:r w:rsidR="00C550EA" w:rsidRPr="00DF1C28">
        <w:rPr>
          <w:rFonts w:ascii="Times New Roman" w:hAnsi="Times New Roman"/>
          <w:sz w:val="24"/>
          <w:szCs w:val="24"/>
        </w:rPr>
        <w:t xml:space="preserve"> националних мањина. </w:t>
      </w:r>
    </w:p>
    <w:p w:rsidR="00D114D1" w:rsidRPr="00DF1C28" w:rsidRDefault="00D114D1" w:rsidP="00D10C62">
      <w:pPr>
        <w:numPr>
          <w:ilvl w:val="0"/>
          <w:numId w:val="36"/>
        </w:numPr>
        <w:ind w:left="360"/>
        <w:jc w:val="both"/>
        <w:rPr>
          <w:rFonts w:ascii="Times New Roman" w:eastAsia="TimesNewRomanPSMT" w:hAnsi="Times New Roman"/>
          <w:sz w:val="24"/>
          <w:szCs w:val="24"/>
        </w:rPr>
      </w:pPr>
      <w:r w:rsidRPr="00DF1C28">
        <w:rPr>
          <w:rFonts w:ascii="Times New Roman" w:eastAsia="TimesNewRomanPSMT" w:hAnsi="Times New Roman"/>
          <w:sz w:val="24"/>
          <w:szCs w:val="24"/>
        </w:rPr>
        <w:t xml:space="preserve">Осим </w:t>
      </w:r>
      <w:r w:rsidR="00974E72" w:rsidRPr="00DF1C28">
        <w:rPr>
          <w:rFonts w:ascii="Times New Roman" w:eastAsia="TimesNewRomanPSMT" w:hAnsi="Times New Roman"/>
          <w:sz w:val="24"/>
          <w:szCs w:val="24"/>
        </w:rPr>
        <w:t xml:space="preserve">успостављања </w:t>
      </w:r>
      <w:r w:rsidRPr="00DF1C28">
        <w:rPr>
          <w:rFonts w:ascii="Times New Roman" w:eastAsia="TimesNewRomanPSMT" w:hAnsi="Times New Roman"/>
          <w:sz w:val="24"/>
          <w:szCs w:val="24"/>
        </w:rPr>
        <w:t>одговарајућег законодавно</w:t>
      </w:r>
      <w:r w:rsidR="008E04C9" w:rsidRPr="00DF1C28">
        <w:rPr>
          <w:rFonts w:ascii="Times New Roman" w:eastAsia="TimesNewRomanPSMT" w:hAnsi="Times New Roman"/>
          <w:sz w:val="24"/>
          <w:szCs w:val="24"/>
        </w:rPr>
        <w:t>г и стартешког оквира</w:t>
      </w:r>
      <w:r w:rsidRPr="00DF1C28">
        <w:rPr>
          <w:rFonts w:ascii="Times New Roman" w:eastAsia="TimesNewRomanPSMT" w:hAnsi="Times New Roman"/>
          <w:sz w:val="24"/>
          <w:szCs w:val="24"/>
        </w:rPr>
        <w:t xml:space="preserve"> </w:t>
      </w:r>
      <w:r w:rsidR="00FF06BF" w:rsidRPr="00DF1C28">
        <w:rPr>
          <w:rFonts w:ascii="Times New Roman" w:eastAsia="TimesNewRomanPSMT" w:hAnsi="Times New Roman"/>
          <w:sz w:val="24"/>
          <w:szCs w:val="24"/>
        </w:rPr>
        <w:t>забране дискр</w:t>
      </w:r>
      <w:r w:rsidR="00C550EA" w:rsidRPr="00DF1C28">
        <w:rPr>
          <w:rFonts w:ascii="Times New Roman" w:eastAsia="TimesNewRomanPSMT" w:hAnsi="Times New Roman"/>
          <w:sz w:val="24"/>
          <w:szCs w:val="24"/>
        </w:rPr>
        <w:t>иминације</w:t>
      </w:r>
      <w:r w:rsidR="00F31BA0" w:rsidRPr="00DF1C28">
        <w:rPr>
          <w:rFonts w:ascii="Times New Roman" w:eastAsia="TimesNewRomanPSMT" w:hAnsi="Times New Roman"/>
          <w:sz w:val="24"/>
          <w:szCs w:val="24"/>
        </w:rPr>
        <w:t>,</w:t>
      </w:r>
      <w:r w:rsidRPr="00DF1C28">
        <w:rPr>
          <w:rFonts w:ascii="Times New Roman" w:eastAsia="TimesNewRomanPSMT" w:hAnsi="Times New Roman"/>
          <w:sz w:val="24"/>
          <w:szCs w:val="24"/>
        </w:rPr>
        <w:t xml:space="preserve"> успостављен</w:t>
      </w:r>
      <w:r w:rsidR="00C550EA" w:rsidRPr="00DF1C28">
        <w:rPr>
          <w:rFonts w:ascii="Times New Roman" w:eastAsia="TimesNewRomanPSMT" w:hAnsi="Times New Roman"/>
          <w:sz w:val="24"/>
          <w:szCs w:val="24"/>
        </w:rPr>
        <w:t>и су нови механизми</w:t>
      </w:r>
      <w:r w:rsidR="00FF06BF" w:rsidRPr="00DF1C28">
        <w:rPr>
          <w:rFonts w:ascii="Times New Roman" w:eastAsia="TimesNewRomanPSMT" w:hAnsi="Times New Roman"/>
          <w:sz w:val="24"/>
          <w:szCs w:val="24"/>
        </w:rPr>
        <w:t xml:space="preserve">, </w:t>
      </w:r>
      <w:r w:rsidR="00C550EA" w:rsidRPr="00DF1C28">
        <w:rPr>
          <w:rFonts w:ascii="Times New Roman" w:eastAsia="TimesNewRomanPSMT" w:hAnsi="Times New Roman"/>
          <w:sz w:val="24"/>
          <w:szCs w:val="24"/>
        </w:rPr>
        <w:t>по</w:t>
      </w:r>
      <w:r w:rsidRPr="00DF1C28">
        <w:rPr>
          <w:rFonts w:ascii="Times New Roman" w:eastAsia="TimesNewRomanPSMT" w:hAnsi="Times New Roman"/>
          <w:sz w:val="24"/>
          <w:szCs w:val="24"/>
        </w:rPr>
        <w:t>јачан</w:t>
      </w:r>
      <w:r w:rsidR="00C550EA" w:rsidRPr="00DF1C28">
        <w:rPr>
          <w:rFonts w:ascii="Times New Roman" w:eastAsia="TimesNewRomanPSMT" w:hAnsi="Times New Roman"/>
          <w:sz w:val="24"/>
          <w:szCs w:val="24"/>
        </w:rPr>
        <w:t xml:space="preserve">а </w:t>
      </w:r>
      <w:r w:rsidR="00FF06BF" w:rsidRPr="00DF1C28">
        <w:rPr>
          <w:rFonts w:ascii="Times New Roman" w:eastAsia="TimesNewRomanPSMT" w:hAnsi="Times New Roman"/>
          <w:sz w:val="24"/>
          <w:szCs w:val="24"/>
        </w:rPr>
        <w:t>међу</w:t>
      </w:r>
      <w:r w:rsidR="00D71766" w:rsidRPr="00DF1C28">
        <w:rPr>
          <w:rFonts w:ascii="Times New Roman" w:eastAsia="TimesNewRomanPSMT" w:hAnsi="Times New Roman"/>
          <w:sz w:val="24"/>
          <w:szCs w:val="24"/>
        </w:rPr>
        <w:t>ресорна</w:t>
      </w:r>
      <w:r w:rsidR="00FF06BF" w:rsidRPr="00DF1C28">
        <w:rPr>
          <w:rFonts w:ascii="Times New Roman" w:eastAsia="TimesNewRomanPSMT" w:hAnsi="Times New Roman"/>
          <w:sz w:val="24"/>
          <w:szCs w:val="24"/>
        </w:rPr>
        <w:t xml:space="preserve"> сарадња</w:t>
      </w:r>
      <w:r w:rsidR="00F31BA0" w:rsidRPr="00DF1C28">
        <w:rPr>
          <w:rFonts w:ascii="Times New Roman" w:eastAsia="TimesNewRomanPSMT" w:hAnsi="Times New Roman"/>
          <w:sz w:val="24"/>
          <w:szCs w:val="24"/>
        </w:rPr>
        <w:t>,</w:t>
      </w:r>
      <w:r w:rsidR="00FF06BF" w:rsidRPr="00DF1C28">
        <w:rPr>
          <w:rFonts w:ascii="Times New Roman" w:eastAsia="TimesNewRomanPSMT" w:hAnsi="Times New Roman"/>
          <w:sz w:val="24"/>
          <w:szCs w:val="24"/>
        </w:rPr>
        <w:t xml:space="preserve"> као и </w:t>
      </w:r>
      <w:r w:rsidR="00C550EA" w:rsidRPr="00DF1C28">
        <w:rPr>
          <w:rFonts w:ascii="Times New Roman" w:eastAsia="TimesNewRomanPSMT" w:hAnsi="Times New Roman"/>
          <w:sz w:val="24"/>
          <w:szCs w:val="24"/>
        </w:rPr>
        <w:t>сарадња</w:t>
      </w:r>
      <w:r w:rsidR="00365470" w:rsidRPr="00DF1C28">
        <w:rPr>
          <w:rFonts w:ascii="Times New Roman" w:eastAsia="TimesNewRomanPSMT" w:hAnsi="Times New Roman"/>
          <w:sz w:val="24"/>
          <w:szCs w:val="24"/>
        </w:rPr>
        <w:t xml:space="preserve"> са цивилним друштвом.</w:t>
      </w:r>
    </w:p>
    <w:p w:rsidR="008F1705" w:rsidRPr="00DF1C28" w:rsidRDefault="00C550EA" w:rsidP="008F1705">
      <w:pPr>
        <w:numPr>
          <w:ilvl w:val="0"/>
          <w:numId w:val="36"/>
        </w:numPr>
        <w:ind w:left="360"/>
        <w:jc w:val="both"/>
        <w:rPr>
          <w:rFonts w:ascii="Times New Roman" w:eastAsia="TimesNewRomanPSMT" w:hAnsi="Times New Roman"/>
          <w:sz w:val="24"/>
          <w:szCs w:val="24"/>
        </w:rPr>
      </w:pPr>
      <w:r w:rsidRPr="00DF1C28">
        <w:rPr>
          <w:rFonts w:ascii="Times New Roman" w:eastAsia="TimesNewRomanPSMT" w:hAnsi="Times New Roman"/>
          <w:sz w:val="24"/>
          <w:szCs w:val="24"/>
        </w:rPr>
        <w:t>Области у к</w:t>
      </w:r>
      <w:r w:rsidR="00F31BA0" w:rsidRPr="00DF1C28">
        <w:rPr>
          <w:rFonts w:ascii="Times New Roman" w:eastAsia="TimesNewRomanPSMT" w:hAnsi="Times New Roman"/>
          <w:sz w:val="24"/>
          <w:szCs w:val="24"/>
        </w:rPr>
        <w:t>o</w:t>
      </w:r>
      <w:r w:rsidRPr="00DF1C28">
        <w:rPr>
          <w:rFonts w:ascii="Times New Roman" w:eastAsia="TimesNewRomanPSMT" w:hAnsi="Times New Roman"/>
          <w:sz w:val="24"/>
          <w:szCs w:val="24"/>
        </w:rPr>
        <w:t>јима је потребно уложити додатне напоре су адекватна примена донетих закона и</w:t>
      </w:r>
      <w:r w:rsidR="00F31BA0" w:rsidRPr="00DF1C28">
        <w:rPr>
          <w:rFonts w:ascii="Times New Roman" w:eastAsia="TimesNewRomanPSMT" w:hAnsi="Times New Roman"/>
          <w:sz w:val="24"/>
          <w:szCs w:val="24"/>
        </w:rPr>
        <w:t>,</w:t>
      </w:r>
      <w:r w:rsidRPr="00DF1C28">
        <w:rPr>
          <w:rFonts w:ascii="Times New Roman" w:eastAsia="TimesNewRomanPSMT" w:hAnsi="Times New Roman"/>
          <w:sz w:val="24"/>
          <w:szCs w:val="24"/>
        </w:rPr>
        <w:t xml:space="preserve"> пре свега</w:t>
      </w:r>
      <w:r w:rsidR="00F31BA0" w:rsidRPr="00DF1C28">
        <w:rPr>
          <w:rFonts w:ascii="Times New Roman" w:eastAsia="TimesNewRomanPSMT" w:hAnsi="Times New Roman"/>
          <w:sz w:val="24"/>
          <w:szCs w:val="24"/>
        </w:rPr>
        <w:t>,</w:t>
      </w:r>
      <w:r w:rsidRPr="00DF1C28">
        <w:rPr>
          <w:rFonts w:ascii="Times New Roman" w:eastAsia="TimesNewRomanPSMT" w:hAnsi="Times New Roman"/>
          <w:sz w:val="24"/>
          <w:szCs w:val="24"/>
        </w:rPr>
        <w:t xml:space="preserve"> смањење насиља у породици.</w:t>
      </w:r>
      <w:r w:rsidR="00F31BA0" w:rsidRPr="00DF1C28">
        <w:rPr>
          <w:rFonts w:ascii="Times New Roman" w:eastAsia="TimesNewRomanPSMT" w:hAnsi="Times New Roman"/>
          <w:sz w:val="24"/>
          <w:szCs w:val="24"/>
        </w:rPr>
        <w:t xml:space="preserve"> </w:t>
      </w:r>
      <w:r w:rsidR="00822593" w:rsidRPr="00DF1C28">
        <w:rPr>
          <w:rFonts w:ascii="Times New Roman" w:eastAsia="TimesNewRomanPSMT" w:hAnsi="Times New Roman"/>
          <w:sz w:val="24"/>
          <w:szCs w:val="24"/>
        </w:rPr>
        <w:t>О</w:t>
      </w:r>
      <w:r w:rsidRPr="00DF1C28">
        <w:rPr>
          <w:rFonts w:ascii="Times New Roman" w:eastAsia="TimesNewRomanPSMT" w:hAnsi="Times New Roman"/>
          <w:sz w:val="24"/>
          <w:szCs w:val="24"/>
        </w:rPr>
        <w:t xml:space="preserve">чекује се доношење </w:t>
      </w:r>
      <w:r w:rsidRPr="00DF1C28">
        <w:rPr>
          <w:rFonts w:ascii="Times New Roman" w:eastAsia="TimesNewRomanPSMT" w:hAnsi="Times New Roman"/>
          <w:sz w:val="24"/>
          <w:szCs w:val="24"/>
        </w:rPr>
        <w:lastRenderedPageBreak/>
        <w:t>низа нових закона и стратегија на чијим нацртима се радило у предходн</w:t>
      </w:r>
      <w:r w:rsidR="00974E72" w:rsidRPr="00DF1C28">
        <w:rPr>
          <w:rFonts w:ascii="Times New Roman" w:eastAsia="TimesNewRomanPSMT" w:hAnsi="Times New Roman"/>
          <w:sz w:val="24"/>
          <w:szCs w:val="24"/>
        </w:rPr>
        <w:t>ом периоду</w:t>
      </w:r>
      <w:r w:rsidRPr="00DF1C28">
        <w:rPr>
          <w:rFonts w:ascii="Times New Roman" w:eastAsia="TimesNewRomanPSMT" w:hAnsi="Times New Roman"/>
          <w:sz w:val="24"/>
          <w:szCs w:val="24"/>
        </w:rPr>
        <w:t>.</w:t>
      </w:r>
      <w:r w:rsidR="00974E72" w:rsidRPr="00DF1C28">
        <w:rPr>
          <w:rStyle w:val="FootnoteReference"/>
          <w:rFonts w:ascii="Times New Roman" w:eastAsia="TimesNewRomanPSMT" w:hAnsi="Times New Roman"/>
          <w:sz w:val="24"/>
          <w:szCs w:val="24"/>
        </w:rPr>
        <w:footnoteReference w:id="3"/>
      </w:r>
    </w:p>
    <w:p w:rsidR="008F1705" w:rsidRPr="00DF1C28" w:rsidRDefault="008F1705" w:rsidP="008F1705">
      <w:pPr>
        <w:numPr>
          <w:ilvl w:val="0"/>
          <w:numId w:val="36"/>
        </w:numPr>
        <w:ind w:left="360"/>
        <w:jc w:val="both"/>
        <w:rPr>
          <w:rFonts w:ascii="Times New Roman" w:eastAsia="TimesNewRomanPSMT" w:hAnsi="Times New Roman"/>
          <w:sz w:val="24"/>
          <w:szCs w:val="24"/>
        </w:rPr>
      </w:pPr>
      <w:r w:rsidRPr="00DF1C28">
        <w:rPr>
          <w:rFonts w:ascii="Times New Roman" w:eastAsia="TimesNewRomanPSMT" w:hAnsi="Times New Roman"/>
          <w:sz w:val="24"/>
          <w:szCs w:val="24"/>
        </w:rPr>
        <w:t xml:space="preserve">Кршења људских права Срба и припадника других заједница на Косову и Метохији врше се институционално, укључујући на законодавном, правосудном и административном нивоу, и као појединачни арбитрарни акти. У пракси, релевантни прописи и </w:t>
      </w:r>
      <w:proofErr w:type="gramStart"/>
      <w:r w:rsidRPr="00DF1C28">
        <w:rPr>
          <w:rFonts w:ascii="Times New Roman" w:eastAsia="TimesNewRomanPSMT" w:hAnsi="Times New Roman"/>
          <w:sz w:val="24"/>
          <w:szCs w:val="24"/>
        </w:rPr>
        <w:t xml:space="preserve">стратегије </w:t>
      </w:r>
      <w:r w:rsidR="0085255B" w:rsidRPr="00DF1C28">
        <w:rPr>
          <w:rFonts w:ascii="Times New Roman" w:eastAsia="TimesNewRomanPSMT" w:hAnsi="Times New Roman"/>
          <w:sz w:val="24"/>
          <w:szCs w:val="24"/>
          <w:lang w:val="sr-Cyrl-RS"/>
        </w:rPr>
        <w:t xml:space="preserve"> привремених</w:t>
      </w:r>
      <w:proofErr w:type="gramEnd"/>
      <w:r w:rsidR="0085255B" w:rsidRPr="00DF1C28">
        <w:rPr>
          <w:rFonts w:ascii="Times New Roman" w:eastAsia="TimesNewRomanPSMT" w:hAnsi="Times New Roman"/>
          <w:sz w:val="24"/>
          <w:szCs w:val="24"/>
          <w:lang w:val="sr-Cyrl-RS"/>
        </w:rPr>
        <w:t xml:space="preserve"> институција самоуправе у Приштини </w:t>
      </w:r>
      <w:r w:rsidRPr="00DF1C28">
        <w:rPr>
          <w:rFonts w:ascii="Times New Roman" w:eastAsia="TimesNewRomanPSMT" w:hAnsi="Times New Roman"/>
          <w:sz w:val="24"/>
          <w:szCs w:val="24"/>
        </w:rPr>
        <w:t>о појединим људским правима не примењују се једнако према свима.</w:t>
      </w:r>
      <w:r w:rsidR="0085255B" w:rsidRPr="00DF1C28">
        <w:rPr>
          <w:rFonts w:ascii="Times New Roman" w:eastAsia="TimesNewRomanPSMT" w:hAnsi="Times New Roman"/>
          <w:sz w:val="24"/>
          <w:szCs w:val="24"/>
          <w:lang w:val="sr-Cyrl-RS"/>
        </w:rPr>
        <w:t xml:space="preserve"> </w:t>
      </w:r>
      <w:r w:rsidRPr="00DF1C28">
        <w:rPr>
          <w:rFonts w:ascii="Times New Roman" w:eastAsia="TimesNewRomanPSMT" w:hAnsi="Times New Roman"/>
          <w:sz w:val="24"/>
          <w:szCs w:val="24"/>
        </w:rPr>
        <w:t>Посебно издвајамо кршења следећих права: право на живот, право на безбедност, повратак интерно расељених лица, слободан избор места живљења, неометано учешће у политичком животу, неометано располагање приватном имовином, слободу вероисповести и слободан приступ црквама, употребу матерњег језика, употребу уџбеника и књига штампаних на матерњем језику, презумпцију невиности, заштиту од арбитрарног полицијског поступања, право на правду породица жртава ратних злочина, и свих других сродних права.</w:t>
      </w:r>
    </w:p>
    <w:p w:rsidR="0046518D" w:rsidRPr="00DF1C28" w:rsidRDefault="00BD49C6" w:rsidP="000760B4">
      <w:pPr>
        <w:pBdr>
          <w:top w:val="single" w:sz="4" w:space="1" w:color="auto"/>
          <w:bottom w:val="single" w:sz="4" w:space="1" w:color="auto"/>
          <w:between w:val="single" w:sz="4" w:space="1" w:color="auto"/>
        </w:pBdr>
        <w:ind w:left="360" w:hanging="360"/>
        <w:jc w:val="both"/>
        <w:rPr>
          <w:rFonts w:ascii="Times New Roman" w:eastAsia="TimesNewRomanPSMT" w:hAnsi="Times New Roman"/>
          <w:sz w:val="24"/>
          <w:szCs w:val="24"/>
        </w:rPr>
      </w:pPr>
      <w:r w:rsidRPr="00DF1C28">
        <w:rPr>
          <w:rFonts w:ascii="Times New Roman" w:hAnsi="Times New Roman"/>
          <w:b/>
          <w:bCs/>
          <w:sz w:val="24"/>
          <w:szCs w:val="24"/>
        </w:rPr>
        <w:t>Д</w:t>
      </w:r>
      <w:r w:rsidR="008C7B9D" w:rsidRPr="00DF1C28">
        <w:rPr>
          <w:rFonts w:ascii="Times New Roman" w:hAnsi="Times New Roman"/>
          <w:b/>
          <w:bCs/>
          <w:sz w:val="24"/>
          <w:szCs w:val="24"/>
        </w:rPr>
        <w:t>.</w:t>
      </w:r>
      <w:r w:rsidR="008C7B9D" w:rsidRPr="00DF1C28">
        <w:rPr>
          <w:rFonts w:ascii="Times New Roman" w:hAnsi="Times New Roman"/>
          <w:b/>
          <w:bCs/>
          <w:sz w:val="24"/>
          <w:szCs w:val="24"/>
        </w:rPr>
        <w:tab/>
      </w:r>
      <w:r w:rsidR="00623CCD" w:rsidRPr="00DF1C28">
        <w:rPr>
          <w:rFonts w:ascii="Times New Roman" w:hAnsi="Times New Roman"/>
          <w:b/>
          <w:bCs/>
          <w:sz w:val="24"/>
          <w:szCs w:val="24"/>
        </w:rPr>
        <w:t xml:space="preserve">ПРИМЕНА ПРИХВАЋЕНИХ ПРЕПОРУКА ИЗ </w:t>
      </w:r>
      <w:r w:rsidR="00AE40B9" w:rsidRPr="00DF1C28">
        <w:rPr>
          <w:rFonts w:ascii="Times New Roman" w:hAnsi="Times New Roman"/>
          <w:b/>
          <w:bCs/>
          <w:sz w:val="24"/>
          <w:szCs w:val="24"/>
        </w:rPr>
        <w:t>ДРУГОГ</w:t>
      </w:r>
      <w:r w:rsidR="00623CCD" w:rsidRPr="00DF1C28">
        <w:rPr>
          <w:rFonts w:ascii="Times New Roman" w:hAnsi="Times New Roman"/>
          <w:b/>
          <w:bCs/>
          <w:sz w:val="24"/>
          <w:szCs w:val="24"/>
        </w:rPr>
        <w:t xml:space="preserve"> ЦИКЛУСА УНИВЕРЗАЛНОГ ПЕРИОДИЧНОГ ПРЕГЛЕДА</w:t>
      </w:r>
    </w:p>
    <w:p w:rsidR="0046518D" w:rsidRPr="00DF1C28" w:rsidRDefault="00BD49C6" w:rsidP="000760B4">
      <w:pPr>
        <w:pBdr>
          <w:top w:val="single" w:sz="4" w:space="1" w:color="auto"/>
          <w:bottom w:val="single" w:sz="4" w:space="1" w:color="auto"/>
          <w:between w:val="single" w:sz="4" w:space="1" w:color="auto"/>
        </w:pBdr>
        <w:ind w:left="360" w:hanging="360"/>
        <w:jc w:val="both"/>
        <w:rPr>
          <w:rFonts w:ascii="Times New Roman" w:eastAsia="TimesNewRomanPSMT" w:hAnsi="Times New Roman"/>
          <w:sz w:val="24"/>
          <w:szCs w:val="24"/>
        </w:rPr>
      </w:pPr>
      <w:r w:rsidRPr="00DF1C28">
        <w:rPr>
          <w:rFonts w:ascii="Times New Roman" w:hAnsi="Times New Roman"/>
          <w:b/>
          <w:sz w:val="24"/>
          <w:szCs w:val="24"/>
          <w:shd w:val="clear" w:color="auto" w:fill="FFFFFF"/>
        </w:rPr>
        <w:t>I</w:t>
      </w:r>
      <w:r w:rsidR="004B0CB4" w:rsidRPr="00DF1C28">
        <w:rPr>
          <w:rFonts w:ascii="Times New Roman" w:hAnsi="Times New Roman"/>
          <w:b/>
          <w:sz w:val="24"/>
          <w:szCs w:val="24"/>
          <w:shd w:val="clear" w:color="auto" w:fill="FFFFFF"/>
        </w:rPr>
        <w:t xml:space="preserve"> </w:t>
      </w:r>
      <w:r w:rsidR="008569A4" w:rsidRPr="00DF1C28">
        <w:rPr>
          <w:rFonts w:ascii="Times New Roman" w:hAnsi="Times New Roman"/>
          <w:b/>
          <w:sz w:val="24"/>
          <w:szCs w:val="24"/>
          <w:shd w:val="clear" w:color="auto" w:fill="FFFFFF"/>
        </w:rPr>
        <w:tab/>
      </w:r>
      <w:r w:rsidR="00AE40B9" w:rsidRPr="00DF1C28">
        <w:rPr>
          <w:rFonts w:ascii="Times New Roman" w:hAnsi="Times New Roman"/>
          <w:b/>
          <w:sz w:val="24"/>
          <w:szCs w:val="24"/>
          <w:shd w:val="clear" w:color="auto" w:fill="FFFFFF"/>
        </w:rPr>
        <w:t>Разматрање потврђивања међународних уговора</w:t>
      </w:r>
      <w:r w:rsidR="005153C8" w:rsidRPr="00DF1C28">
        <w:rPr>
          <w:rFonts w:ascii="Times New Roman" w:hAnsi="Times New Roman"/>
          <w:b/>
          <w:sz w:val="24"/>
          <w:szCs w:val="24"/>
          <w:shd w:val="clear" w:color="auto" w:fill="FFFFFF"/>
        </w:rPr>
        <w:t xml:space="preserve"> о људским правима</w:t>
      </w:r>
      <w:r w:rsidR="00482C6F" w:rsidRPr="00DF1C28">
        <w:rPr>
          <w:rFonts w:ascii="Times New Roman" w:hAnsi="Times New Roman"/>
          <w:b/>
          <w:sz w:val="24"/>
          <w:szCs w:val="24"/>
          <w:shd w:val="clear" w:color="auto" w:fill="FFFFFF"/>
        </w:rPr>
        <w:t xml:space="preserve"> </w:t>
      </w:r>
      <w:r w:rsidR="000B79CE" w:rsidRPr="00DF1C28">
        <w:rPr>
          <w:rFonts w:ascii="Times New Roman" w:hAnsi="Times New Roman"/>
          <w:sz w:val="24"/>
          <w:szCs w:val="24"/>
          <w:shd w:val="clear" w:color="auto" w:fill="FFFFFF"/>
        </w:rPr>
        <w:t>(</w:t>
      </w:r>
      <w:r w:rsidR="00B64CF0" w:rsidRPr="00DF1C28">
        <w:rPr>
          <w:rFonts w:ascii="Times New Roman" w:hAnsi="Times New Roman"/>
          <w:sz w:val="24"/>
          <w:szCs w:val="24"/>
          <w:shd w:val="clear" w:color="auto" w:fill="FFFFFF"/>
        </w:rPr>
        <w:t>препоруке бр.</w:t>
      </w:r>
      <w:r w:rsidR="005B6EC3" w:rsidRPr="00DF1C28">
        <w:rPr>
          <w:rFonts w:ascii="Times New Roman" w:hAnsi="Times New Roman"/>
          <w:sz w:val="24"/>
          <w:szCs w:val="24"/>
          <w:shd w:val="clear" w:color="auto" w:fill="FFFFFF"/>
        </w:rPr>
        <w:t xml:space="preserve"> 131.1; 131.2; 132.1; 133.</w:t>
      </w:r>
      <w:r w:rsidR="00C90D05" w:rsidRPr="00DF1C28">
        <w:rPr>
          <w:rFonts w:ascii="Times New Roman" w:hAnsi="Times New Roman"/>
          <w:sz w:val="24"/>
          <w:szCs w:val="24"/>
          <w:shd w:val="clear" w:color="auto" w:fill="FFFFFF"/>
        </w:rPr>
        <w:t>2</w:t>
      </w:r>
      <w:r w:rsidR="000B79CE" w:rsidRPr="00DF1C28">
        <w:rPr>
          <w:rFonts w:ascii="Times New Roman" w:hAnsi="Times New Roman"/>
          <w:sz w:val="24"/>
          <w:szCs w:val="24"/>
          <w:shd w:val="clear" w:color="auto" w:fill="FFFFFF"/>
        </w:rPr>
        <w:t>)</w:t>
      </w:r>
    </w:p>
    <w:p w:rsidR="00F456F3" w:rsidRPr="00DF1C28" w:rsidRDefault="00F456F3" w:rsidP="00D10C62">
      <w:pPr>
        <w:numPr>
          <w:ilvl w:val="0"/>
          <w:numId w:val="36"/>
        </w:numPr>
        <w:ind w:left="360"/>
        <w:jc w:val="both"/>
        <w:rPr>
          <w:rFonts w:ascii="Times New Roman" w:eastAsia="TimesNewRomanPSMT" w:hAnsi="Times New Roman"/>
          <w:sz w:val="24"/>
          <w:szCs w:val="24"/>
        </w:rPr>
      </w:pPr>
      <w:r w:rsidRPr="00DF1C28">
        <w:rPr>
          <w:rFonts w:ascii="Times New Roman" w:eastAsia="TimesNewRomanPSMT" w:hAnsi="Times New Roman"/>
          <w:sz w:val="24"/>
          <w:szCs w:val="24"/>
        </w:rPr>
        <w:t>Србија је у извештајном периоду потписала више међународних споразума.</w:t>
      </w:r>
      <w:r w:rsidRPr="00DF1C28">
        <w:rPr>
          <w:rStyle w:val="FootnoteReference"/>
          <w:rFonts w:ascii="Times New Roman" w:eastAsia="TimesNewRomanPSMT" w:hAnsi="Times New Roman"/>
          <w:sz w:val="24"/>
          <w:szCs w:val="24"/>
        </w:rPr>
        <w:footnoteReference w:id="4"/>
      </w:r>
    </w:p>
    <w:p w:rsidR="002D1860" w:rsidRPr="00DF1C28" w:rsidRDefault="008E04C9" w:rsidP="00D10C62">
      <w:pPr>
        <w:numPr>
          <w:ilvl w:val="0"/>
          <w:numId w:val="36"/>
        </w:numPr>
        <w:ind w:left="360"/>
        <w:jc w:val="both"/>
        <w:rPr>
          <w:rFonts w:ascii="Times New Roman" w:eastAsia="TimesNewRomanPSMT" w:hAnsi="Times New Roman"/>
          <w:sz w:val="24"/>
          <w:szCs w:val="24"/>
        </w:rPr>
      </w:pPr>
      <w:r w:rsidRPr="00DF1C28">
        <w:rPr>
          <w:rFonts w:ascii="Times New Roman" w:hAnsi="Times New Roman"/>
          <w:sz w:val="24"/>
          <w:szCs w:val="24"/>
          <w:lang w:val="sr-Cyrl-CS"/>
        </w:rPr>
        <w:t xml:space="preserve">Размотрен је предлог за ратификацију Међународне конвенције о заштити права свих радника миграната и чланова њихових породица. Како би њена примена створила превелике финансијске обавезе за државу, процењено је да </w:t>
      </w:r>
      <w:r w:rsidR="00452084" w:rsidRPr="00DF1C28">
        <w:rPr>
          <w:rFonts w:ascii="Times New Roman" w:hAnsi="Times New Roman"/>
          <w:sz w:val="24"/>
          <w:szCs w:val="24"/>
          <w:lang w:val="sr-Cyrl-CS"/>
        </w:rPr>
        <w:t xml:space="preserve">исту </w:t>
      </w:r>
      <w:r w:rsidRPr="00DF1C28">
        <w:rPr>
          <w:rFonts w:ascii="Times New Roman" w:hAnsi="Times New Roman"/>
          <w:sz w:val="24"/>
          <w:szCs w:val="24"/>
          <w:lang w:val="sr-Cyrl-CS"/>
        </w:rPr>
        <w:t>није могуће</w:t>
      </w:r>
      <w:r w:rsidR="00AF4696" w:rsidRPr="00DF1C28">
        <w:rPr>
          <w:rFonts w:ascii="Times New Roman" w:hAnsi="Times New Roman"/>
          <w:sz w:val="24"/>
          <w:szCs w:val="24"/>
          <w:lang w:val="sr-Cyrl-CS"/>
        </w:rPr>
        <w:t xml:space="preserve"> </w:t>
      </w:r>
      <w:r w:rsidR="006308CB" w:rsidRPr="00DF1C28">
        <w:rPr>
          <w:rFonts w:ascii="Times New Roman" w:hAnsi="Times New Roman"/>
          <w:sz w:val="24"/>
          <w:szCs w:val="24"/>
          <w:lang w:val="sr-Cyrl-RS"/>
        </w:rPr>
        <w:t>потврдити</w:t>
      </w:r>
      <w:r w:rsidR="00452084" w:rsidRPr="00DF1C28">
        <w:rPr>
          <w:rFonts w:ascii="Times New Roman" w:hAnsi="Times New Roman"/>
          <w:sz w:val="24"/>
          <w:szCs w:val="24"/>
          <w:lang w:val="sr-Cyrl-RS"/>
        </w:rPr>
        <w:t>.</w:t>
      </w:r>
      <w:r w:rsidRPr="00DF1C28">
        <w:rPr>
          <w:rFonts w:ascii="Times New Roman" w:hAnsi="Times New Roman"/>
          <w:sz w:val="24"/>
          <w:szCs w:val="24"/>
          <w:lang w:val="sr-Cyrl-CS"/>
        </w:rPr>
        <w:t xml:space="preserve"> </w:t>
      </w:r>
    </w:p>
    <w:p w:rsidR="008E04C9" w:rsidRPr="00DF1C28" w:rsidRDefault="005C1405" w:rsidP="00D10C62">
      <w:pPr>
        <w:numPr>
          <w:ilvl w:val="0"/>
          <w:numId w:val="36"/>
        </w:numPr>
        <w:ind w:left="360"/>
        <w:jc w:val="both"/>
        <w:rPr>
          <w:rFonts w:ascii="Times New Roman" w:eastAsia="TimesNewRomanPSMT" w:hAnsi="Times New Roman"/>
          <w:sz w:val="24"/>
          <w:szCs w:val="24"/>
        </w:rPr>
      </w:pPr>
      <w:r w:rsidRPr="00DF1C28">
        <w:rPr>
          <w:rFonts w:ascii="Times New Roman" w:hAnsi="Times New Roman"/>
          <w:sz w:val="24"/>
          <w:szCs w:val="24"/>
          <w:lang w:val="sr-Cyrl-CS"/>
        </w:rPr>
        <w:t xml:space="preserve">Република </w:t>
      </w:r>
      <w:r w:rsidR="00030D18" w:rsidRPr="00DF1C28">
        <w:rPr>
          <w:rFonts w:ascii="Times New Roman" w:hAnsi="Times New Roman"/>
          <w:sz w:val="24"/>
          <w:szCs w:val="24"/>
          <w:lang w:val="sr-Cyrl-CS"/>
        </w:rPr>
        <w:t xml:space="preserve">Србија  </w:t>
      </w:r>
      <w:r w:rsidR="008E04C9" w:rsidRPr="00DF1C28">
        <w:rPr>
          <w:rFonts w:ascii="Times New Roman" w:hAnsi="Times New Roman"/>
          <w:sz w:val="24"/>
          <w:szCs w:val="24"/>
          <w:lang w:val="sr-Cyrl-CS"/>
        </w:rPr>
        <w:t xml:space="preserve">је са </w:t>
      </w:r>
      <w:r w:rsidRPr="00DF1C28">
        <w:rPr>
          <w:rFonts w:ascii="Times New Roman" w:hAnsi="Times New Roman"/>
          <w:sz w:val="24"/>
          <w:szCs w:val="24"/>
          <w:lang w:val="sr-Cyrl-CS"/>
        </w:rPr>
        <w:t xml:space="preserve">Међународном  организацијом рада </w:t>
      </w:r>
      <w:r w:rsidR="008E04C9" w:rsidRPr="00DF1C28">
        <w:rPr>
          <w:rFonts w:ascii="Times New Roman" w:hAnsi="Times New Roman"/>
          <w:sz w:val="24"/>
          <w:szCs w:val="24"/>
          <w:lang w:val="sr-Cyrl-CS"/>
        </w:rPr>
        <w:t>потписала Програм достојанственог рада за период 2013-2017. године.</w:t>
      </w:r>
    </w:p>
    <w:p w:rsidR="00096879" w:rsidRPr="00DF1C28" w:rsidRDefault="005C1405"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Конвен</w:t>
      </w:r>
      <w:r w:rsidR="001F756B" w:rsidRPr="00DF1C28">
        <w:rPr>
          <w:rFonts w:ascii="Times New Roman" w:hAnsi="Times New Roman"/>
          <w:sz w:val="24"/>
          <w:szCs w:val="24"/>
          <w:lang w:val="sr-Cyrl-CS"/>
        </w:rPr>
        <w:t xml:space="preserve">ција </w:t>
      </w:r>
      <w:r w:rsidR="00F30405" w:rsidRPr="00DF1C28">
        <w:rPr>
          <w:rFonts w:ascii="Times New Roman" w:hAnsi="Times New Roman"/>
          <w:sz w:val="24"/>
          <w:szCs w:val="24"/>
          <w:lang w:val="sr-Cyrl-CS"/>
        </w:rPr>
        <w:t xml:space="preserve">Међународне организације рада </w:t>
      </w:r>
      <w:r w:rsidR="001F756B" w:rsidRPr="00DF1C28">
        <w:rPr>
          <w:rFonts w:ascii="Times New Roman" w:hAnsi="Times New Roman"/>
          <w:sz w:val="24"/>
          <w:szCs w:val="24"/>
          <w:lang w:val="sr-Cyrl-CS"/>
        </w:rPr>
        <w:t xml:space="preserve">број </w:t>
      </w:r>
      <w:r w:rsidRPr="00DF1C28">
        <w:rPr>
          <w:rFonts w:ascii="Times New Roman" w:hAnsi="Times New Roman"/>
          <w:sz w:val="24"/>
          <w:szCs w:val="24"/>
          <w:lang w:val="sr-Cyrl-CS"/>
        </w:rPr>
        <w:t>189</w:t>
      </w:r>
      <w:r w:rsidR="00F30405" w:rsidRPr="00DF1C28">
        <w:rPr>
          <w:rFonts w:ascii="Times New Roman" w:hAnsi="Times New Roman"/>
          <w:sz w:val="24"/>
          <w:szCs w:val="24"/>
          <w:lang w:val="sr-Cyrl-CS"/>
        </w:rPr>
        <w:t xml:space="preserve"> </w:t>
      </w:r>
      <w:r w:rsidRPr="00DF1C28">
        <w:rPr>
          <w:rFonts w:ascii="Times New Roman" w:hAnsi="Times New Roman"/>
          <w:sz w:val="24"/>
          <w:szCs w:val="24"/>
          <w:lang w:val="sr-Cyrl-CS"/>
        </w:rPr>
        <w:t xml:space="preserve"> није идентификована као проритетна, те је њена ратификација је потенцијално  планирана за период после 2017. године.</w:t>
      </w:r>
    </w:p>
    <w:p w:rsidR="00390437" w:rsidRDefault="00390437" w:rsidP="00390437">
      <w:pPr>
        <w:ind w:left="360"/>
        <w:jc w:val="both"/>
        <w:rPr>
          <w:rFonts w:ascii="Times New Roman" w:hAnsi="Times New Roman"/>
          <w:sz w:val="24"/>
          <w:szCs w:val="24"/>
          <w:lang w:val="sr-Latn-RS"/>
        </w:rPr>
      </w:pPr>
    </w:p>
    <w:p w:rsidR="00DF1C28" w:rsidRPr="00DF1C28" w:rsidRDefault="00DF1C28" w:rsidP="00390437">
      <w:pPr>
        <w:ind w:left="360"/>
        <w:jc w:val="both"/>
        <w:rPr>
          <w:rFonts w:ascii="Times New Roman" w:hAnsi="Times New Roman"/>
          <w:sz w:val="24"/>
          <w:szCs w:val="24"/>
          <w:lang w:val="sr-Latn-RS"/>
        </w:rPr>
      </w:pPr>
    </w:p>
    <w:p w:rsidR="00096879" w:rsidRPr="00DF1C28" w:rsidRDefault="00BD49C6" w:rsidP="008C7B9D">
      <w:pPr>
        <w:pBdr>
          <w:top w:val="single" w:sz="4" w:space="1" w:color="auto"/>
          <w:bottom w:val="single" w:sz="4" w:space="1" w:color="auto"/>
        </w:pBdr>
        <w:ind w:left="360" w:hanging="360"/>
        <w:jc w:val="both"/>
        <w:rPr>
          <w:rFonts w:ascii="Times New Roman" w:hAnsi="Times New Roman"/>
          <w:sz w:val="24"/>
          <w:szCs w:val="24"/>
        </w:rPr>
      </w:pPr>
      <w:r w:rsidRPr="00DF1C28">
        <w:rPr>
          <w:rFonts w:ascii="Times New Roman" w:hAnsi="Times New Roman"/>
          <w:b/>
          <w:sz w:val="24"/>
          <w:szCs w:val="24"/>
        </w:rPr>
        <w:lastRenderedPageBreak/>
        <w:t xml:space="preserve">II </w:t>
      </w:r>
      <w:r w:rsidR="008569A4" w:rsidRPr="00DF1C28">
        <w:rPr>
          <w:rFonts w:ascii="Times New Roman" w:hAnsi="Times New Roman"/>
          <w:b/>
          <w:sz w:val="24"/>
          <w:szCs w:val="24"/>
        </w:rPr>
        <w:tab/>
      </w:r>
      <w:r w:rsidR="00AE40B9" w:rsidRPr="00DF1C28">
        <w:rPr>
          <w:rFonts w:ascii="Times New Roman" w:hAnsi="Times New Roman"/>
          <w:b/>
          <w:sz w:val="24"/>
          <w:szCs w:val="24"/>
        </w:rPr>
        <w:t>Национални план за људска права</w:t>
      </w:r>
      <w:r w:rsidR="00482C6F" w:rsidRPr="00DF1C28">
        <w:rPr>
          <w:rFonts w:ascii="Times New Roman" w:hAnsi="Times New Roman"/>
          <w:b/>
          <w:sz w:val="24"/>
          <w:szCs w:val="24"/>
        </w:rPr>
        <w:t xml:space="preserve"> </w:t>
      </w:r>
      <w:r w:rsidR="000B79CE" w:rsidRPr="00DF1C28">
        <w:rPr>
          <w:rFonts w:ascii="Times New Roman" w:hAnsi="Times New Roman"/>
          <w:sz w:val="24"/>
          <w:szCs w:val="24"/>
        </w:rPr>
        <w:t>(</w:t>
      </w:r>
      <w:r w:rsidR="000B79CE" w:rsidRPr="00DF1C28">
        <w:rPr>
          <w:rFonts w:ascii="Times New Roman" w:hAnsi="Times New Roman"/>
          <w:sz w:val="24"/>
          <w:szCs w:val="24"/>
          <w:shd w:val="clear" w:color="auto" w:fill="FFFFFF"/>
        </w:rPr>
        <w:t xml:space="preserve">препорука </w:t>
      </w:r>
      <w:r w:rsidR="00482C6F" w:rsidRPr="00DF1C28">
        <w:rPr>
          <w:rFonts w:ascii="Times New Roman" w:hAnsi="Times New Roman"/>
          <w:sz w:val="24"/>
          <w:szCs w:val="24"/>
          <w:shd w:val="clear" w:color="auto" w:fill="FFFFFF"/>
        </w:rPr>
        <w:t>бр.</w:t>
      </w:r>
      <w:r w:rsidR="005B6EC3" w:rsidRPr="00DF1C28">
        <w:rPr>
          <w:rFonts w:ascii="Times New Roman" w:hAnsi="Times New Roman"/>
          <w:sz w:val="24"/>
          <w:szCs w:val="24"/>
          <w:shd w:val="clear" w:color="auto" w:fill="FFFFFF"/>
        </w:rPr>
        <w:t>131.</w:t>
      </w:r>
      <w:r w:rsidR="00C90D05" w:rsidRPr="00DF1C28">
        <w:rPr>
          <w:rFonts w:ascii="Times New Roman" w:hAnsi="Times New Roman"/>
          <w:sz w:val="24"/>
          <w:szCs w:val="24"/>
          <w:shd w:val="clear" w:color="auto" w:fill="FFFFFF"/>
        </w:rPr>
        <w:t>11</w:t>
      </w:r>
      <w:r w:rsidR="000B79CE" w:rsidRPr="00DF1C28">
        <w:rPr>
          <w:rFonts w:ascii="Times New Roman" w:hAnsi="Times New Roman"/>
          <w:sz w:val="24"/>
          <w:szCs w:val="24"/>
          <w:shd w:val="clear" w:color="auto" w:fill="FFFFFF"/>
        </w:rPr>
        <w:t>)</w:t>
      </w:r>
      <w:r w:rsidR="00C90D05" w:rsidRPr="00DF1C28">
        <w:rPr>
          <w:rFonts w:ascii="Times New Roman" w:hAnsi="Times New Roman"/>
          <w:b/>
          <w:sz w:val="24"/>
          <w:szCs w:val="24"/>
          <w:shd w:val="clear" w:color="auto" w:fill="FFFFFF"/>
        </w:rPr>
        <w:t xml:space="preserve"> </w:t>
      </w:r>
    </w:p>
    <w:p w:rsidR="001C008E" w:rsidRPr="00DF1C28" w:rsidRDefault="00BD4723" w:rsidP="001C008E">
      <w:pPr>
        <w:numPr>
          <w:ilvl w:val="0"/>
          <w:numId w:val="36"/>
        </w:numPr>
        <w:ind w:left="360"/>
        <w:jc w:val="both"/>
        <w:rPr>
          <w:rFonts w:ascii="Times New Roman" w:hAnsi="Times New Roman"/>
          <w:sz w:val="24"/>
          <w:szCs w:val="24"/>
          <w:lang w:val="sr-Cyrl-RS"/>
        </w:rPr>
      </w:pPr>
      <w:r w:rsidRPr="00DF1C28">
        <w:rPr>
          <w:rFonts w:ascii="Times New Roman" w:hAnsi="Times New Roman"/>
          <w:sz w:val="24"/>
          <w:szCs w:val="24"/>
          <w:lang w:val="sr-Cyrl-CS"/>
        </w:rPr>
        <w:t xml:space="preserve">У оквиру процеса </w:t>
      </w:r>
      <w:r w:rsidR="0087790D" w:rsidRPr="00DF1C28">
        <w:rPr>
          <w:rFonts w:ascii="Times New Roman" w:hAnsi="Times New Roman"/>
          <w:sz w:val="24"/>
          <w:szCs w:val="24"/>
        </w:rPr>
        <w:t>придруживања ЕУ</w:t>
      </w:r>
      <w:r w:rsidR="006E712B" w:rsidRPr="00DF1C28">
        <w:rPr>
          <w:rFonts w:ascii="Times New Roman" w:hAnsi="Times New Roman"/>
          <w:sz w:val="24"/>
          <w:szCs w:val="24"/>
          <w:lang w:val="sr-Cyrl-CS"/>
        </w:rPr>
        <w:t>, Република Срби</w:t>
      </w:r>
      <w:r w:rsidR="00AA1E66" w:rsidRPr="00DF1C28">
        <w:rPr>
          <w:rFonts w:ascii="Times New Roman" w:hAnsi="Times New Roman"/>
          <w:sz w:val="24"/>
          <w:szCs w:val="24"/>
          <w:lang w:val="sr-Cyrl-CS"/>
        </w:rPr>
        <w:t>ј</w:t>
      </w:r>
      <w:r w:rsidR="006E712B" w:rsidRPr="00DF1C28">
        <w:rPr>
          <w:rFonts w:ascii="Times New Roman" w:hAnsi="Times New Roman"/>
          <w:sz w:val="24"/>
          <w:szCs w:val="24"/>
          <w:lang w:val="sr-Cyrl-CS"/>
        </w:rPr>
        <w:t xml:space="preserve">а је у априлу </w:t>
      </w:r>
      <w:r w:rsidRPr="00DF1C28">
        <w:rPr>
          <w:rFonts w:ascii="Times New Roman" w:hAnsi="Times New Roman"/>
          <w:sz w:val="24"/>
          <w:szCs w:val="24"/>
          <w:lang w:val="sr-Cyrl-CS"/>
        </w:rPr>
        <w:t>2016. године усвојила Акциони план за преговарачко поглавље 23: правосуђе и основна права</w:t>
      </w:r>
      <w:r w:rsidR="002918C2" w:rsidRPr="00DF1C28">
        <w:rPr>
          <w:rFonts w:ascii="Times New Roman" w:hAnsi="Times New Roman"/>
          <w:sz w:val="24"/>
          <w:szCs w:val="24"/>
          <w:lang w:val="sr-Cyrl-CS"/>
        </w:rPr>
        <w:t xml:space="preserve">, који </w:t>
      </w:r>
      <w:r w:rsidRPr="00DF1C28">
        <w:rPr>
          <w:rFonts w:ascii="Times New Roman" w:hAnsi="Times New Roman"/>
          <w:sz w:val="24"/>
          <w:szCs w:val="24"/>
          <w:lang w:val="sr-Cyrl-CS"/>
        </w:rPr>
        <w:t>предс</w:t>
      </w:r>
      <w:r w:rsidR="00B64CF0" w:rsidRPr="00DF1C28">
        <w:rPr>
          <w:rFonts w:ascii="Times New Roman" w:hAnsi="Times New Roman"/>
          <w:sz w:val="24"/>
          <w:szCs w:val="24"/>
          <w:lang w:val="sr-Cyrl-CS"/>
        </w:rPr>
        <w:t>тавља стратешк</w:t>
      </w:r>
      <w:r w:rsidRPr="00DF1C28">
        <w:rPr>
          <w:rFonts w:ascii="Times New Roman" w:hAnsi="Times New Roman"/>
          <w:sz w:val="24"/>
          <w:szCs w:val="24"/>
          <w:lang w:val="sr-Cyrl-CS"/>
        </w:rPr>
        <w:t xml:space="preserve">и документ </w:t>
      </w:r>
      <w:r w:rsidR="00DB4986" w:rsidRPr="00DF1C28">
        <w:rPr>
          <w:rFonts w:ascii="Times New Roman" w:hAnsi="Times New Roman"/>
          <w:sz w:val="24"/>
          <w:szCs w:val="24"/>
          <w:lang w:val="sr-Cyrl-CS"/>
        </w:rPr>
        <w:t>у области заштите и унапређења људских права</w:t>
      </w:r>
      <w:r w:rsidR="00294755" w:rsidRPr="00DF1C28">
        <w:rPr>
          <w:rFonts w:ascii="Times New Roman" w:hAnsi="Times New Roman"/>
          <w:sz w:val="24"/>
          <w:szCs w:val="24"/>
          <w:lang w:val="sr-Cyrl-CS"/>
        </w:rPr>
        <w:t xml:space="preserve"> и којим су</w:t>
      </w:r>
      <w:r w:rsidR="00E92CEB" w:rsidRPr="00DF1C28">
        <w:rPr>
          <w:rFonts w:ascii="Times New Roman" w:hAnsi="Times New Roman"/>
          <w:sz w:val="24"/>
          <w:szCs w:val="24"/>
          <w:lang w:val="sr-Cyrl-CS"/>
        </w:rPr>
        <w:t xml:space="preserve"> дефинисане</w:t>
      </w:r>
      <w:r w:rsidRPr="00DF1C28">
        <w:rPr>
          <w:rFonts w:ascii="Times New Roman" w:hAnsi="Times New Roman"/>
          <w:sz w:val="24"/>
          <w:szCs w:val="24"/>
          <w:lang w:val="sr-Cyrl-CS"/>
        </w:rPr>
        <w:t xml:space="preserve">  јавне политике у о</w:t>
      </w:r>
      <w:r w:rsidR="00B64CF0" w:rsidRPr="00DF1C28">
        <w:rPr>
          <w:rFonts w:ascii="Times New Roman" w:hAnsi="Times New Roman"/>
          <w:sz w:val="24"/>
          <w:szCs w:val="24"/>
          <w:lang w:val="sr-Cyrl-CS"/>
        </w:rPr>
        <w:t>вој области</w:t>
      </w:r>
      <w:r w:rsidRPr="00DF1C28">
        <w:rPr>
          <w:rFonts w:ascii="Times New Roman" w:hAnsi="Times New Roman"/>
          <w:sz w:val="24"/>
          <w:szCs w:val="24"/>
          <w:lang w:val="sr-Cyrl-CS"/>
        </w:rPr>
        <w:t>, а спровођење, координација, рокови и финансирање</w:t>
      </w:r>
      <w:r w:rsidR="00E92CEB" w:rsidRPr="00DF1C28">
        <w:rPr>
          <w:rFonts w:ascii="Times New Roman" w:hAnsi="Times New Roman"/>
          <w:sz w:val="24"/>
          <w:szCs w:val="24"/>
          <w:lang w:val="sr-Cyrl-CS"/>
        </w:rPr>
        <w:t xml:space="preserve"> </w:t>
      </w:r>
      <w:r w:rsidRPr="00DF1C28">
        <w:rPr>
          <w:rFonts w:ascii="Times New Roman" w:hAnsi="Times New Roman"/>
          <w:sz w:val="24"/>
          <w:szCs w:val="24"/>
          <w:lang w:val="sr-Cyrl-CS"/>
        </w:rPr>
        <w:t xml:space="preserve">реформи, значајно </w:t>
      </w:r>
      <w:r w:rsidR="00E92CEB" w:rsidRPr="00DF1C28">
        <w:rPr>
          <w:rFonts w:ascii="Times New Roman" w:hAnsi="Times New Roman"/>
          <w:sz w:val="24"/>
          <w:szCs w:val="24"/>
          <w:lang w:val="sr-Cyrl-CS"/>
        </w:rPr>
        <w:t xml:space="preserve">су </w:t>
      </w:r>
      <w:r w:rsidRPr="00DF1C28">
        <w:rPr>
          <w:rFonts w:ascii="Times New Roman" w:hAnsi="Times New Roman"/>
          <w:sz w:val="24"/>
          <w:szCs w:val="24"/>
          <w:lang w:val="sr-Cyrl-CS"/>
        </w:rPr>
        <w:t>унапређени.</w:t>
      </w:r>
      <w:r w:rsidR="00482C6F" w:rsidRPr="00DF1C28">
        <w:rPr>
          <w:rFonts w:ascii="Times New Roman" w:hAnsi="Times New Roman"/>
          <w:sz w:val="24"/>
          <w:szCs w:val="24"/>
          <w:lang w:val="sr-Cyrl-CS"/>
        </w:rPr>
        <w:t xml:space="preserve"> </w:t>
      </w:r>
      <w:r w:rsidR="001C008E" w:rsidRPr="00DF1C28">
        <w:rPr>
          <w:rFonts w:ascii="Times New Roman" w:hAnsi="Times New Roman"/>
          <w:sz w:val="24"/>
          <w:szCs w:val="24"/>
        </w:rPr>
        <w:t xml:space="preserve">Спроводе се  кључне мере  у области правосуђа у односу на независност, непристрасност и одговорност, те стручност и ефикасност правосуђа, као и мере за процесуирање ратних злочина; као и сет антикорупцијских мера, мера за забрану тортуре, нехуманог или понижавајућег третмана и кажњавања, недискриминације, заштиту осетљивих група, заштиту права припадника националних мањина итд.  Планира се више од 700 активности за реализацију мера. </w:t>
      </w:r>
    </w:p>
    <w:p w:rsidR="00E20886" w:rsidRPr="00DF1C28" w:rsidRDefault="002918C2"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К</w:t>
      </w:r>
      <w:r w:rsidR="00E20886" w:rsidRPr="00DF1C28">
        <w:rPr>
          <w:rFonts w:ascii="Times New Roman" w:hAnsi="Times New Roman"/>
          <w:sz w:val="24"/>
          <w:szCs w:val="24"/>
          <w:lang w:val="sr-Cyrl-CS"/>
        </w:rPr>
        <w:t xml:space="preserve">апацитети запослених </w:t>
      </w:r>
      <w:r w:rsidR="00301099" w:rsidRPr="00DF1C28">
        <w:rPr>
          <w:rFonts w:ascii="Times New Roman" w:hAnsi="Times New Roman"/>
          <w:sz w:val="24"/>
          <w:szCs w:val="24"/>
          <w:lang w:val="sr-Cyrl-CS"/>
        </w:rPr>
        <w:t xml:space="preserve">у државној управи </w:t>
      </w:r>
      <w:r w:rsidR="008E7F3F" w:rsidRPr="00DF1C28">
        <w:rPr>
          <w:rFonts w:ascii="Times New Roman" w:hAnsi="Times New Roman"/>
          <w:sz w:val="24"/>
          <w:szCs w:val="24"/>
          <w:lang w:val="sr-Cyrl-CS"/>
        </w:rPr>
        <w:t>унапређени су</w:t>
      </w:r>
      <w:r w:rsidR="004C0870" w:rsidRPr="00DF1C28">
        <w:rPr>
          <w:rFonts w:ascii="Times New Roman" w:hAnsi="Times New Roman"/>
          <w:sz w:val="24"/>
          <w:szCs w:val="24"/>
          <w:lang w:val="sr-Cyrl-CS"/>
        </w:rPr>
        <w:t xml:space="preserve"> едукацијама </w:t>
      </w:r>
      <w:r w:rsidR="00E20886" w:rsidRPr="00DF1C28">
        <w:rPr>
          <w:rFonts w:ascii="Times New Roman" w:hAnsi="Times New Roman"/>
          <w:sz w:val="24"/>
          <w:szCs w:val="24"/>
          <w:lang w:val="sr-Cyrl-CS"/>
        </w:rPr>
        <w:t xml:space="preserve">за праћење имплементације </w:t>
      </w:r>
      <w:r w:rsidR="00030D18" w:rsidRPr="00DF1C28">
        <w:rPr>
          <w:rFonts w:ascii="Times New Roman" w:hAnsi="Times New Roman"/>
          <w:sz w:val="24"/>
          <w:szCs w:val="24"/>
          <w:lang w:val="sr-Cyrl-CS"/>
        </w:rPr>
        <w:t>наци</w:t>
      </w:r>
      <w:r w:rsidR="00294755" w:rsidRPr="00DF1C28">
        <w:rPr>
          <w:rFonts w:ascii="Times New Roman" w:hAnsi="Times New Roman"/>
          <w:sz w:val="24"/>
          <w:szCs w:val="24"/>
          <w:lang w:val="sr-Cyrl-CS"/>
        </w:rPr>
        <w:t>о</w:t>
      </w:r>
      <w:r w:rsidR="00030D18" w:rsidRPr="00DF1C28">
        <w:rPr>
          <w:rFonts w:ascii="Times New Roman" w:hAnsi="Times New Roman"/>
          <w:sz w:val="24"/>
          <w:szCs w:val="24"/>
          <w:lang w:val="sr-Cyrl-CS"/>
        </w:rPr>
        <w:t xml:space="preserve">налних политика, </w:t>
      </w:r>
      <w:r w:rsidR="00E20886" w:rsidRPr="00DF1C28">
        <w:rPr>
          <w:rFonts w:ascii="Times New Roman" w:hAnsi="Times New Roman"/>
          <w:sz w:val="24"/>
          <w:szCs w:val="24"/>
          <w:lang w:val="sr-Cyrl-CS"/>
        </w:rPr>
        <w:t xml:space="preserve">закона, стратегија и акционих планова на </w:t>
      </w:r>
      <w:r w:rsidR="008E7F3F" w:rsidRPr="00DF1C28">
        <w:rPr>
          <w:rFonts w:ascii="Times New Roman" w:hAnsi="Times New Roman"/>
          <w:sz w:val="24"/>
          <w:szCs w:val="24"/>
          <w:lang w:val="sr-Cyrl-CS"/>
        </w:rPr>
        <w:t xml:space="preserve">локалном </w:t>
      </w:r>
      <w:r w:rsidR="00E20886" w:rsidRPr="00DF1C28">
        <w:rPr>
          <w:rFonts w:ascii="Times New Roman" w:hAnsi="Times New Roman"/>
          <w:sz w:val="24"/>
          <w:szCs w:val="24"/>
          <w:lang w:val="sr-Cyrl-CS"/>
        </w:rPr>
        <w:t>нивоу</w:t>
      </w:r>
      <w:r w:rsidR="004916AA" w:rsidRPr="00DF1C28">
        <w:rPr>
          <w:rFonts w:ascii="Times New Roman" w:hAnsi="Times New Roman"/>
          <w:sz w:val="24"/>
          <w:szCs w:val="24"/>
          <w:lang w:val="sr-Cyrl-CS"/>
        </w:rPr>
        <w:t xml:space="preserve">. </w:t>
      </w:r>
      <w:r w:rsidR="00BA0360" w:rsidRPr="00DF1C28">
        <w:rPr>
          <w:rFonts w:ascii="Times New Roman" w:hAnsi="Times New Roman"/>
          <w:sz w:val="24"/>
          <w:szCs w:val="24"/>
          <w:lang w:val="sr-Cyrl-CS"/>
        </w:rPr>
        <w:t>Такође у том погледу о</w:t>
      </w:r>
      <w:r w:rsidR="004916AA" w:rsidRPr="00DF1C28">
        <w:rPr>
          <w:rFonts w:ascii="Times New Roman" w:hAnsi="Times New Roman"/>
          <w:sz w:val="24"/>
          <w:szCs w:val="24"/>
          <w:lang w:val="sr-Cyrl-CS"/>
        </w:rPr>
        <w:t>јачани су</w:t>
      </w:r>
      <w:r w:rsidR="004C0870" w:rsidRPr="00DF1C28">
        <w:rPr>
          <w:rFonts w:ascii="Times New Roman" w:hAnsi="Times New Roman"/>
          <w:sz w:val="24"/>
          <w:szCs w:val="24"/>
          <w:lang w:val="sr-Cyrl-CS"/>
        </w:rPr>
        <w:t xml:space="preserve"> </w:t>
      </w:r>
      <w:r w:rsidR="00E20886" w:rsidRPr="00DF1C28">
        <w:rPr>
          <w:rFonts w:ascii="Times New Roman" w:hAnsi="Times New Roman"/>
          <w:sz w:val="24"/>
          <w:szCs w:val="24"/>
          <w:lang w:val="sr-Cyrl-CS"/>
        </w:rPr>
        <w:t xml:space="preserve"> капацитет</w:t>
      </w:r>
      <w:r w:rsidR="004916AA" w:rsidRPr="00DF1C28">
        <w:rPr>
          <w:rFonts w:ascii="Times New Roman" w:hAnsi="Times New Roman"/>
          <w:sz w:val="24"/>
          <w:szCs w:val="24"/>
          <w:lang w:val="sr-Cyrl-CS"/>
        </w:rPr>
        <w:t>и</w:t>
      </w:r>
      <w:r w:rsidR="00E20886" w:rsidRPr="00DF1C28">
        <w:rPr>
          <w:rFonts w:ascii="Times New Roman" w:hAnsi="Times New Roman"/>
          <w:sz w:val="24"/>
          <w:szCs w:val="24"/>
          <w:lang w:val="sr-Cyrl-CS"/>
        </w:rPr>
        <w:t xml:space="preserve"> зап</w:t>
      </w:r>
      <w:r w:rsidRPr="00DF1C28">
        <w:rPr>
          <w:rFonts w:ascii="Times New Roman" w:hAnsi="Times New Roman"/>
          <w:sz w:val="24"/>
          <w:szCs w:val="24"/>
          <w:lang w:val="sr-Cyrl-CS"/>
        </w:rPr>
        <w:t>ос</w:t>
      </w:r>
      <w:r w:rsidR="00E20886" w:rsidRPr="00DF1C28">
        <w:rPr>
          <w:rFonts w:ascii="Times New Roman" w:hAnsi="Times New Roman"/>
          <w:sz w:val="24"/>
          <w:szCs w:val="24"/>
          <w:lang w:val="sr-Cyrl-CS"/>
        </w:rPr>
        <w:t xml:space="preserve">лених у јединицама локалне самоуправе и </w:t>
      </w:r>
      <w:r w:rsidR="00F26357" w:rsidRPr="00DF1C28">
        <w:rPr>
          <w:rFonts w:ascii="Times New Roman" w:hAnsi="Times New Roman"/>
          <w:sz w:val="24"/>
          <w:szCs w:val="24"/>
          <w:lang w:val="sr-Cyrl-CS"/>
        </w:rPr>
        <w:t>ОЦД</w:t>
      </w:r>
      <w:r w:rsidR="00E20886" w:rsidRPr="00DF1C28">
        <w:rPr>
          <w:rFonts w:ascii="Times New Roman" w:hAnsi="Times New Roman"/>
          <w:sz w:val="24"/>
          <w:szCs w:val="24"/>
          <w:lang w:val="sr-Cyrl-CS"/>
        </w:rPr>
        <w:t>.</w:t>
      </w:r>
    </w:p>
    <w:p w:rsidR="004B0CB4" w:rsidRPr="00DF1C28" w:rsidRDefault="00BD49C6" w:rsidP="008C7B9D">
      <w:pPr>
        <w:pBdr>
          <w:top w:val="single" w:sz="4" w:space="1" w:color="auto"/>
          <w:bottom w:val="single" w:sz="4" w:space="1" w:color="auto"/>
        </w:pBdr>
        <w:ind w:left="360" w:hanging="360"/>
        <w:jc w:val="both"/>
        <w:rPr>
          <w:rFonts w:ascii="Times New Roman" w:hAnsi="Times New Roman"/>
          <w:sz w:val="24"/>
          <w:szCs w:val="24"/>
        </w:rPr>
      </w:pPr>
      <w:r w:rsidRPr="00DF1C28">
        <w:rPr>
          <w:rFonts w:ascii="Times New Roman" w:hAnsi="Times New Roman"/>
          <w:b/>
          <w:sz w:val="24"/>
          <w:szCs w:val="24"/>
        </w:rPr>
        <w:t xml:space="preserve">III </w:t>
      </w:r>
      <w:r w:rsidR="005C1405" w:rsidRPr="00DF1C28">
        <w:rPr>
          <w:rFonts w:ascii="Times New Roman" w:hAnsi="Times New Roman"/>
          <w:b/>
          <w:sz w:val="24"/>
          <w:szCs w:val="24"/>
        </w:rPr>
        <w:t xml:space="preserve">Национални механизам за извештавање и </w:t>
      </w:r>
      <w:r w:rsidR="00AE40B9" w:rsidRPr="00DF1C28">
        <w:rPr>
          <w:rFonts w:ascii="Times New Roman" w:hAnsi="Times New Roman"/>
          <w:b/>
          <w:sz w:val="24"/>
          <w:szCs w:val="24"/>
        </w:rPr>
        <w:t xml:space="preserve">праћење </w:t>
      </w:r>
      <w:r w:rsidR="005C1405" w:rsidRPr="00DF1C28">
        <w:rPr>
          <w:rFonts w:ascii="Times New Roman" w:hAnsi="Times New Roman"/>
          <w:b/>
          <w:sz w:val="24"/>
          <w:szCs w:val="24"/>
        </w:rPr>
        <w:t>људских права</w:t>
      </w:r>
      <w:r w:rsidR="008F4058" w:rsidRPr="00DF1C28">
        <w:rPr>
          <w:rFonts w:ascii="Times New Roman" w:hAnsi="Times New Roman"/>
          <w:b/>
          <w:sz w:val="24"/>
          <w:szCs w:val="24"/>
        </w:rPr>
        <w:t xml:space="preserve"> </w:t>
      </w:r>
      <w:r w:rsidR="000B79CE" w:rsidRPr="00DF1C28">
        <w:rPr>
          <w:rFonts w:ascii="Times New Roman" w:hAnsi="Times New Roman"/>
          <w:sz w:val="24"/>
          <w:szCs w:val="24"/>
        </w:rPr>
        <w:t>(</w:t>
      </w:r>
      <w:r w:rsidR="008F4058" w:rsidRPr="00DF1C28">
        <w:rPr>
          <w:rFonts w:ascii="Times New Roman" w:hAnsi="Times New Roman"/>
          <w:sz w:val="24"/>
          <w:szCs w:val="24"/>
          <w:shd w:val="clear" w:color="auto" w:fill="FFFFFF"/>
        </w:rPr>
        <w:t>препоруке бр.</w:t>
      </w:r>
      <w:r w:rsidR="005B6EC3" w:rsidRPr="00DF1C28">
        <w:rPr>
          <w:rFonts w:ascii="Times New Roman" w:hAnsi="Times New Roman"/>
          <w:sz w:val="24"/>
          <w:szCs w:val="24"/>
          <w:shd w:val="clear" w:color="auto" w:fill="FFFFFF"/>
        </w:rPr>
        <w:t>131.4; 131.</w:t>
      </w:r>
      <w:r w:rsidR="00C90D05" w:rsidRPr="00DF1C28">
        <w:rPr>
          <w:rFonts w:ascii="Times New Roman" w:hAnsi="Times New Roman"/>
          <w:sz w:val="24"/>
          <w:szCs w:val="24"/>
          <w:shd w:val="clear" w:color="auto" w:fill="FFFFFF"/>
        </w:rPr>
        <w:t>5</w:t>
      </w:r>
      <w:r w:rsidR="000B79CE" w:rsidRPr="00DF1C28">
        <w:rPr>
          <w:rFonts w:ascii="Times New Roman" w:hAnsi="Times New Roman"/>
          <w:sz w:val="24"/>
          <w:szCs w:val="24"/>
          <w:shd w:val="clear" w:color="auto" w:fill="FFFFFF"/>
        </w:rPr>
        <w:t>)</w:t>
      </w:r>
    </w:p>
    <w:p w:rsidR="004B0CB4" w:rsidRPr="00DF1C28" w:rsidRDefault="00124E64"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Влада је 2014. године образовала Савет за праћење примене препорука механизама УН за људска права</w:t>
      </w:r>
      <w:r w:rsidR="0051227D" w:rsidRPr="00DF1C28">
        <w:rPr>
          <w:rFonts w:ascii="Times New Roman" w:hAnsi="Times New Roman"/>
          <w:sz w:val="24"/>
          <w:szCs w:val="24"/>
          <w:lang w:val="sr-Cyrl-CS"/>
        </w:rPr>
        <w:t>, с циљем</w:t>
      </w:r>
      <w:r w:rsidRPr="00DF1C28">
        <w:rPr>
          <w:rFonts w:ascii="Times New Roman" w:hAnsi="Times New Roman"/>
          <w:sz w:val="24"/>
          <w:szCs w:val="24"/>
          <w:lang w:val="sr-Cyrl-CS"/>
        </w:rPr>
        <w:t xml:space="preserve"> ефикасније</w:t>
      </w:r>
      <w:r w:rsidR="0051227D" w:rsidRPr="00DF1C28">
        <w:rPr>
          <w:rFonts w:ascii="Times New Roman" w:hAnsi="Times New Roman"/>
          <w:sz w:val="24"/>
          <w:szCs w:val="24"/>
          <w:lang w:val="sr-Cyrl-CS"/>
        </w:rPr>
        <w:t>г</w:t>
      </w:r>
      <w:r w:rsidRPr="00DF1C28">
        <w:rPr>
          <w:rFonts w:ascii="Times New Roman" w:hAnsi="Times New Roman"/>
          <w:sz w:val="24"/>
          <w:szCs w:val="24"/>
          <w:lang w:val="sr-Cyrl-CS"/>
        </w:rPr>
        <w:t xml:space="preserve"> </w:t>
      </w:r>
      <w:r w:rsidR="0051227D" w:rsidRPr="00DF1C28">
        <w:rPr>
          <w:rFonts w:ascii="Times New Roman" w:hAnsi="Times New Roman"/>
          <w:sz w:val="24"/>
          <w:szCs w:val="24"/>
          <w:lang w:val="sr-Cyrl-CS"/>
        </w:rPr>
        <w:t xml:space="preserve">праћења </w:t>
      </w:r>
      <w:r w:rsidRPr="00DF1C28">
        <w:rPr>
          <w:rFonts w:ascii="Times New Roman" w:hAnsi="Times New Roman"/>
          <w:sz w:val="24"/>
          <w:szCs w:val="24"/>
          <w:lang w:val="sr-Cyrl-CS"/>
        </w:rPr>
        <w:t xml:space="preserve">препорука и </w:t>
      </w:r>
      <w:r w:rsidR="0051227D" w:rsidRPr="00DF1C28">
        <w:rPr>
          <w:rFonts w:ascii="Times New Roman" w:hAnsi="Times New Roman"/>
          <w:sz w:val="24"/>
          <w:szCs w:val="24"/>
          <w:lang w:val="sr-Cyrl-CS"/>
        </w:rPr>
        <w:t xml:space="preserve">побољшања </w:t>
      </w:r>
      <w:r w:rsidRPr="00DF1C28">
        <w:rPr>
          <w:rFonts w:ascii="Times New Roman" w:hAnsi="Times New Roman"/>
          <w:sz w:val="24"/>
          <w:szCs w:val="24"/>
          <w:lang w:val="sr-Cyrl-CS"/>
        </w:rPr>
        <w:t xml:space="preserve">међусекторске сарадње </w:t>
      </w:r>
      <w:r w:rsidR="0051227D" w:rsidRPr="00DF1C28">
        <w:rPr>
          <w:rFonts w:ascii="Times New Roman" w:hAnsi="Times New Roman"/>
          <w:sz w:val="24"/>
          <w:szCs w:val="24"/>
          <w:lang w:val="sr-Cyrl-CS"/>
        </w:rPr>
        <w:t xml:space="preserve">за њихово </w:t>
      </w:r>
      <w:r w:rsidRPr="00DF1C28">
        <w:rPr>
          <w:rFonts w:ascii="Times New Roman" w:hAnsi="Times New Roman"/>
          <w:sz w:val="24"/>
          <w:szCs w:val="24"/>
          <w:lang w:val="sr-Cyrl-CS"/>
        </w:rPr>
        <w:t>спровођењ</w:t>
      </w:r>
      <w:r w:rsidR="0051227D" w:rsidRPr="00DF1C28">
        <w:rPr>
          <w:rFonts w:ascii="Times New Roman" w:hAnsi="Times New Roman"/>
          <w:sz w:val="24"/>
          <w:szCs w:val="24"/>
          <w:lang w:val="sr-Cyrl-CS"/>
        </w:rPr>
        <w:t xml:space="preserve">е, као и ради </w:t>
      </w:r>
      <w:r w:rsidRPr="00DF1C28">
        <w:rPr>
          <w:rFonts w:ascii="Times New Roman" w:hAnsi="Times New Roman"/>
          <w:sz w:val="24"/>
          <w:szCs w:val="24"/>
          <w:lang w:val="sr-Cyrl-CS"/>
        </w:rPr>
        <w:t xml:space="preserve">јачања сарадње са механизмима УН. </w:t>
      </w:r>
    </w:p>
    <w:p w:rsidR="004B0CB4" w:rsidRPr="00DF1C28" w:rsidRDefault="00124E64"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Савет је израдио план испуњавања препорука</w:t>
      </w:r>
      <w:r w:rsidR="00C12E13" w:rsidRPr="00DF1C28">
        <w:rPr>
          <w:rFonts w:ascii="Times New Roman" w:hAnsi="Times New Roman"/>
          <w:sz w:val="24"/>
          <w:szCs w:val="24"/>
          <w:lang w:val="sr-Cyrl-CS"/>
        </w:rPr>
        <w:t xml:space="preserve"> механизама УН за људска права</w:t>
      </w:r>
      <w:r w:rsidRPr="00DF1C28">
        <w:rPr>
          <w:rFonts w:ascii="Times New Roman" w:hAnsi="Times New Roman"/>
          <w:sz w:val="24"/>
          <w:szCs w:val="24"/>
          <w:lang w:val="sr-Cyrl-CS"/>
        </w:rPr>
        <w:t xml:space="preserve">, </w:t>
      </w:r>
      <w:r w:rsidR="00C12E13" w:rsidRPr="00DF1C28">
        <w:rPr>
          <w:rFonts w:ascii="Times New Roman" w:hAnsi="Times New Roman"/>
          <w:sz w:val="24"/>
          <w:szCs w:val="24"/>
          <w:lang w:val="sr-Cyrl-CS"/>
        </w:rPr>
        <w:t>који садржи статус, циљ, рокове</w:t>
      </w:r>
      <w:r w:rsidRPr="00DF1C28">
        <w:rPr>
          <w:rFonts w:ascii="Times New Roman" w:hAnsi="Times New Roman"/>
          <w:sz w:val="24"/>
          <w:szCs w:val="24"/>
          <w:lang w:val="sr-Cyrl-CS"/>
        </w:rPr>
        <w:t xml:space="preserve"> и орган</w:t>
      </w:r>
      <w:r w:rsidR="00C12E13" w:rsidRPr="00DF1C28">
        <w:rPr>
          <w:rFonts w:ascii="Times New Roman" w:hAnsi="Times New Roman"/>
          <w:sz w:val="24"/>
          <w:szCs w:val="24"/>
          <w:lang w:val="sr-Cyrl-CS"/>
        </w:rPr>
        <w:t xml:space="preserve">е надлежне </w:t>
      </w:r>
      <w:r w:rsidR="005513F8" w:rsidRPr="00DF1C28">
        <w:rPr>
          <w:rFonts w:ascii="Times New Roman" w:hAnsi="Times New Roman"/>
          <w:sz w:val="24"/>
          <w:szCs w:val="24"/>
          <w:lang w:val="sr-Cyrl-CS"/>
        </w:rPr>
        <w:t xml:space="preserve">за </w:t>
      </w:r>
      <w:r w:rsidR="00C12E13" w:rsidRPr="00DF1C28">
        <w:rPr>
          <w:rFonts w:ascii="Times New Roman" w:hAnsi="Times New Roman"/>
          <w:sz w:val="24"/>
          <w:szCs w:val="24"/>
          <w:lang w:val="sr-Cyrl-CS"/>
        </w:rPr>
        <w:t xml:space="preserve">њихову </w:t>
      </w:r>
      <w:r w:rsidR="005513F8" w:rsidRPr="00DF1C28">
        <w:rPr>
          <w:rFonts w:ascii="Times New Roman" w:hAnsi="Times New Roman"/>
          <w:sz w:val="24"/>
          <w:szCs w:val="24"/>
          <w:lang w:val="sr-Cyrl-CS"/>
        </w:rPr>
        <w:t>имплементацију.</w:t>
      </w:r>
    </w:p>
    <w:p w:rsidR="004B0CB4" w:rsidRPr="00DF1C28" w:rsidRDefault="00A0192A"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Кључни принципи за рад</w:t>
      </w:r>
      <w:r w:rsidR="00124E64" w:rsidRPr="00DF1C28">
        <w:rPr>
          <w:rFonts w:ascii="Times New Roman" w:hAnsi="Times New Roman"/>
          <w:sz w:val="24"/>
          <w:szCs w:val="24"/>
          <w:lang w:val="sr-Cyrl-CS"/>
        </w:rPr>
        <w:t xml:space="preserve"> Савета </w:t>
      </w:r>
      <w:r w:rsidRPr="00DF1C28">
        <w:rPr>
          <w:rFonts w:ascii="Times New Roman" w:hAnsi="Times New Roman"/>
          <w:sz w:val="24"/>
          <w:szCs w:val="24"/>
          <w:lang w:val="sr-Cyrl-CS"/>
        </w:rPr>
        <w:t>су</w:t>
      </w:r>
      <w:r w:rsidR="00124E64" w:rsidRPr="00DF1C28">
        <w:rPr>
          <w:rFonts w:ascii="Times New Roman" w:hAnsi="Times New Roman"/>
          <w:sz w:val="24"/>
          <w:szCs w:val="24"/>
          <w:lang w:val="sr-Cyrl-CS"/>
        </w:rPr>
        <w:t xml:space="preserve"> инклузивност </w:t>
      </w:r>
      <w:r w:rsidR="0051227D" w:rsidRPr="00DF1C28">
        <w:rPr>
          <w:rFonts w:ascii="Times New Roman" w:hAnsi="Times New Roman"/>
          <w:sz w:val="24"/>
          <w:szCs w:val="24"/>
          <w:lang w:val="sr-Cyrl-CS"/>
        </w:rPr>
        <w:t>(укљученост у рад Савета свих релевантних актера</w:t>
      </w:r>
      <w:r w:rsidR="0098060D" w:rsidRPr="00DF1C28">
        <w:rPr>
          <w:rStyle w:val="FootnoteReference"/>
          <w:rFonts w:ascii="Times New Roman" w:hAnsi="Times New Roman"/>
          <w:sz w:val="24"/>
          <w:szCs w:val="24"/>
          <w:lang w:val="sr-Cyrl-CS"/>
        </w:rPr>
        <w:footnoteReference w:id="5"/>
      </w:r>
      <w:r w:rsidR="0051227D" w:rsidRPr="00DF1C28">
        <w:rPr>
          <w:rFonts w:ascii="Times New Roman" w:hAnsi="Times New Roman"/>
          <w:sz w:val="24"/>
          <w:szCs w:val="24"/>
          <w:lang w:val="sr-Cyrl-CS"/>
        </w:rPr>
        <w:t xml:space="preserve">) </w:t>
      </w:r>
      <w:r w:rsidR="00124E64" w:rsidRPr="00DF1C28">
        <w:rPr>
          <w:rFonts w:ascii="Times New Roman" w:hAnsi="Times New Roman"/>
          <w:sz w:val="24"/>
          <w:szCs w:val="24"/>
          <w:lang w:val="sr-Cyrl-CS"/>
        </w:rPr>
        <w:t>и транспарентност</w:t>
      </w:r>
      <w:r w:rsidR="0051227D" w:rsidRPr="00DF1C28">
        <w:rPr>
          <w:rFonts w:ascii="Times New Roman" w:hAnsi="Times New Roman"/>
          <w:sz w:val="24"/>
          <w:szCs w:val="24"/>
          <w:lang w:val="sr-Cyrl-CS"/>
        </w:rPr>
        <w:t xml:space="preserve"> (</w:t>
      </w:r>
      <w:r w:rsidR="00124E64" w:rsidRPr="00DF1C28">
        <w:rPr>
          <w:rFonts w:ascii="Times New Roman" w:hAnsi="Times New Roman"/>
          <w:sz w:val="24"/>
          <w:szCs w:val="24"/>
          <w:lang w:val="sr-Cyrl-CS"/>
        </w:rPr>
        <w:t>отвореност и искреност у процесу</w:t>
      </w:r>
      <w:r w:rsidR="0051227D" w:rsidRPr="00DF1C28">
        <w:rPr>
          <w:rFonts w:ascii="Times New Roman" w:hAnsi="Times New Roman"/>
          <w:sz w:val="24"/>
          <w:szCs w:val="24"/>
          <w:lang w:val="sr-Cyrl-CS"/>
        </w:rPr>
        <w:t>)</w:t>
      </w:r>
      <w:r w:rsidR="00124E64" w:rsidRPr="00DF1C28">
        <w:rPr>
          <w:rFonts w:ascii="Times New Roman" w:hAnsi="Times New Roman"/>
          <w:sz w:val="24"/>
          <w:szCs w:val="24"/>
          <w:lang w:val="sr-Cyrl-CS"/>
        </w:rPr>
        <w:t xml:space="preserve">. Савет </w:t>
      </w:r>
      <w:r w:rsidRPr="00DF1C28">
        <w:rPr>
          <w:rFonts w:ascii="Times New Roman" w:hAnsi="Times New Roman"/>
          <w:sz w:val="24"/>
          <w:szCs w:val="24"/>
          <w:lang w:val="sr-Cyrl-CS"/>
        </w:rPr>
        <w:t xml:space="preserve">је </w:t>
      </w:r>
      <w:r w:rsidR="00124E64" w:rsidRPr="00DF1C28">
        <w:rPr>
          <w:rFonts w:ascii="Times New Roman" w:hAnsi="Times New Roman"/>
          <w:sz w:val="24"/>
          <w:szCs w:val="24"/>
          <w:lang w:val="sr-Cyrl-CS"/>
        </w:rPr>
        <w:t xml:space="preserve">форум за дискусију и даје могућност за унапређење комуникације и сарадње унутар извршне власти, </w:t>
      </w:r>
      <w:r w:rsidRPr="00DF1C28">
        <w:rPr>
          <w:rFonts w:ascii="Times New Roman" w:hAnsi="Times New Roman"/>
          <w:sz w:val="24"/>
          <w:szCs w:val="24"/>
          <w:lang w:val="sr-Cyrl-CS"/>
        </w:rPr>
        <w:t xml:space="preserve">али и </w:t>
      </w:r>
      <w:r w:rsidR="00124E64" w:rsidRPr="00DF1C28">
        <w:rPr>
          <w:rFonts w:ascii="Times New Roman" w:hAnsi="Times New Roman"/>
          <w:sz w:val="24"/>
          <w:szCs w:val="24"/>
          <w:lang w:val="sr-Cyrl-CS"/>
        </w:rPr>
        <w:t xml:space="preserve">између </w:t>
      </w:r>
      <w:r w:rsidRPr="00DF1C28">
        <w:rPr>
          <w:rFonts w:ascii="Times New Roman" w:hAnsi="Times New Roman"/>
          <w:sz w:val="24"/>
          <w:szCs w:val="24"/>
          <w:lang w:val="sr-Cyrl-CS"/>
        </w:rPr>
        <w:t>ње</w:t>
      </w:r>
      <w:r w:rsidR="00124E64" w:rsidRPr="00DF1C28">
        <w:rPr>
          <w:rFonts w:ascii="Times New Roman" w:hAnsi="Times New Roman"/>
          <w:sz w:val="24"/>
          <w:szCs w:val="24"/>
          <w:lang w:val="sr-Cyrl-CS"/>
        </w:rPr>
        <w:t xml:space="preserve"> и других </w:t>
      </w:r>
      <w:r w:rsidRPr="00DF1C28">
        <w:rPr>
          <w:rFonts w:ascii="Times New Roman" w:hAnsi="Times New Roman"/>
          <w:sz w:val="24"/>
          <w:szCs w:val="24"/>
          <w:lang w:val="sr-Cyrl-CS"/>
        </w:rPr>
        <w:t>актера</w:t>
      </w:r>
      <w:r w:rsidR="00124E64" w:rsidRPr="00DF1C28">
        <w:rPr>
          <w:rFonts w:ascii="Times New Roman" w:hAnsi="Times New Roman"/>
          <w:sz w:val="24"/>
          <w:szCs w:val="24"/>
          <w:lang w:val="sr-Cyrl-CS"/>
        </w:rPr>
        <w:t>.</w:t>
      </w:r>
    </w:p>
    <w:p w:rsidR="00AB1D89" w:rsidRPr="00DF1C28" w:rsidRDefault="00124E64"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lastRenderedPageBreak/>
        <w:t>У циљу праћења примене препорука, у ресорима који имају чланове Савета, именоване су контакт особе и њихови заменици</w:t>
      </w:r>
      <w:r w:rsidR="00030D18" w:rsidRPr="00DF1C28">
        <w:rPr>
          <w:rFonts w:ascii="Times New Roman" w:hAnsi="Times New Roman"/>
          <w:sz w:val="24"/>
          <w:szCs w:val="24"/>
          <w:lang w:val="sr-Cyrl-CS"/>
        </w:rPr>
        <w:t xml:space="preserve">, који </w:t>
      </w:r>
      <w:r w:rsidR="001875DB" w:rsidRPr="00DF1C28">
        <w:rPr>
          <w:rFonts w:ascii="Times New Roman" w:hAnsi="Times New Roman"/>
          <w:sz w:val="24"/>
          <w:szCs w:val="24"/>
          <w:lang w:val="sr-Cyrl-CS"/>
        </w:rPr>
        <w:t xml:space="preserve">су завршили </w:t>
      </w:r>
      <w:r w:rsidR="0098060D" w:rsidRPr="00DF1C28">
        <w:rPr>
          <w:rFonts w:ascii="Times New Roman" w:hAnsi="Times New Roman"/>
          <w:sz w:val="24"/>
          <w:szCs w:val="24"/>
          <w:lang w:val="sr-Cyrl-CS"/>
        </w:rPr>
        <w:t>релевантне обуке.</w:t>
      </w:r>
    </w:p>
    <w:p w:rsidR="008A3211" w:rsidRPr="00DF1C28" w:rsidRDefault="008F4058"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С</w:t>
      </w:r>
      <w:r w:rsidR="00124E64" w:rsidRPr="00DF1C28">
        <w:rPr>
          <w:rFonts w:ascii="Times New Roman" w:hAnsi="Times New Roman"/>
          <w:sz w:val="24"/>
          <w:szCs w:val="24"/>
          <w:lang w:val="sr-Cyrl-CS"/>
        </w:rPr>
        <w:t xml:space="preserve">авет </w:t>
      </w:r>
      <w:r w:rsidRPr="00DF1C28">
        <w:rPr>
          <w:rFonts w:ascii="Times New Roman" w:hAnsi="Times New Roman"/>
          <w:sz w:val="24"/>
          <w:szCs w:val="24"/>
          <w:lang w:val="sr-Cyrl-CS"/>
        </w:rPr>
        <w:t xml:space="preserve">је закључио </w:t>
      </w:r>
      <w:r w:rsidR="00124E64" w:rsidRPr="00DF1C28">
        <w:rPr>
          <w:rFonts w:ascii="Times New Roman" w:hAnsi="Times New Roman"/>
          <w:sz w:val="24"/>
          <w:szCs w:val="24"/>
          <w:lang w:val="sr-Cyrl-CS"/>
        </w:rPr>
        <w:t>меморандуме о сарадњи са</w:t>
      </w:r>
      <w:r w:rsidR="00E20886" w:rsidRPr="00DF1C28">
        <w:rPr>
          <w:rFonts w:ascii="Times New Roman" w:hAnsi="Times New Roman"/>
          <w:sz w:val="24"/>
          <w:szCs w:val="24"/>
          <w:lang w:val="sr-Cyrl-CS"/>
        </w:rPr>
        <w:t xml:space="preserve"> девет</w:t>
      </w:r>
      <w:r w:rsidR="00124E64" w:rsidRPr="00DF1C28">
        <w:rPr>
          <w:rFonts w:ascii="Times New Roman" w:hAnsi="Times New Roman"/>
          <w:sz w:val="24"/>
          <w:szCs w:val="24"/>
          <w:lang w:val="sr-Cyrl-CS"/>
        </w:rPr>
        <w:t xml:space="preserve"> </w:t>
      </w:r>
      <w:r w:rsidR="00F26357" w:rsidRPr="00DF1C28">
        <w:rPr>
          <w:rFonts w:ascii="Times New Roman" w:hAnsi="Times New Roman"/>
          <w:sz w:val="24"/>
          <w:szCs w:val="24"/>
          <w:lang w:val="sr-Cyrl-CS"/>
        </w:rPr>
        <w:t>ОЦД</w:t>
      </w:r>
      <w:r w:rsidR="00124E64" w:rsidRPr="00DF1C28">
        <w:rPr>
          <w:rFonts w:ascii="Times New Roman" w:hAnsi="Times New Roman"/>
          <w:sz w:val="24"/>
          <w:szCs w:val="24"/>
          <w:lang w:val="sr-Cyrl-CS"/>
        </w:rPr>
        <w:t>.</w:t>
      </w:r>
    </w:p>
    <w:p w:rsidR="00343C05" w:rsidRPr="00DF1C28" w:rsidRDefault="00BD49C6" w:rsidP="008C7B9D">
      <w:pPr>
        <w:pBdr>
          <w:top w:val="single" w:sz="4" w:space="1" w:color="auto"/>
          <w:bottom w:val="single" w:sz="4" w:space="1" w:color="auto"/>
        </w:pBdr>
        <w:ind w:left="360" w:hanging="360"/>
        <w:jc w:val="both"/>
        <w:rPr>
          <w:rFonts w:ascii="Times New Roman" w:hAnsi="Times New Roman"/>
          <w:sz w:val="24"/>
          <w:szCs w:val="24"/>
        </w:rPr>
      </w:pPr>
      <w:r w:rsidRPr="00DF1C28">
        <w:rPr>
          <w:rFonts w:ascii="Times New Roman" w:hAnsi="Times New Roman"/>
          <w:b/>
          <w:sz w:val="24"/>
          <w:szCs w:val="24"/>
        </w:rPr>
        <w:t xml:space="preserve">IV </w:t>
      </w:r>
      <w:r w:rsidR="008C7B9D" w:rsidRPr="00DF1C28">
        <w:rPr>
          <w:rFonts w:ascii="Times New Roman" w:hAnsi="Times New Roman"/>
          <w:b/>
          <w:sz w:val="24"/>
          <w:szCs w:val="24"/>
        </w:rPr>
        <w:tab/>
      </w:r>
      <w:r w:rsidR="00AE40B9" w:rsidRPr="00DF1C28">
        <w:rPr>
          <w:rFonts w:ascii="Times New Roman" w:hAnsi="Times New Roman"/>
          <w:b/>
          <w:sz w:val="24"/>
          <w:szCs w:val="24"/>
        </w:rPr>
        <w:t>Сарадња са уговорним телима УН</w:t>
      </w:r>
      <w:r w:rsidR="008F4058" w:rsidRPr="00DF1C28">
        <w:rPr>
          <w:rFonts w:ascii="Times New Roman" w:hAnsi="Times New Roman"/>
          <w:b/>
          <w:sz w:val="24"/>
          <w:szCs w:val="24"/>
        </w:rPr>
        <w:t xml:space="preserve"> </w:t>
      </w:r>
      <w:r w:rsidR="000B79CE" w:rsidRPr="00DF1C28">
        <w:rPr>
          <w:rFonts w:ascii="Times New Roman" w:hAnsi="Times New Roman"/>
          <w:sz w:val="24"/>
          <w:szCs w:val="24"/>
        </w:rPr>
        <w:t>(</w:t>
      </w:r>
      <w:r w:rsidR="000B79CE" w:rsidRPr="00DF1C28">
        <w:rPr>
          <w:rFonts w:ascii="Times New Roman" w:hAnsi="Times New Roman"/>
          <w:sz w:val="24"/>
          <w:szCs w:val="24"/>
          <w:shd w:val="clear" w:color="auto" w:fill="FFFFFF"/>
        </w:rPr>
        <w:t xml:space="preserve">препорука </w:t>
      </w:r>
      <w:r w:rsidR="008F4058" w:rsidRPr="00DF1C28">
        <w:rPr>
          <w:rFonts w:ascii="Times New Roman" w:hAnsi="Times New Roman"/>
          <w:sz w:val="24"/>
          <w:szCs w:val="24"/>
          <w:shd w:val="clear" w:color="auto" w:fill="FFFFFF"/>
        </w:rPr>
        <w:t>бр.</w:t>
      </w:r>
      <w:r w:rsidR="005B6EC3" w:rsidRPr="00DF1C28">
        <w:rPr>
          <w:rFonts w:ascii="Times New Roman" w:hAnsi="Times New Roman"/>
          <w:sz w:val="24"/>
          <w:szCs w:val="24"/>
          <w:shd w:val="clear" w:color="auto" w:fill="FFFFFF"/>
        </w:rPr>
        <w:t>132.</w:t>
      </w:r>
      <w:r w:rsidR="00C90D05" w:rsidRPr="00DF1C28">
        <w:rPr>
          <w:rFonts w:ascii="Times New Roman" w:hAnsi="Times New Roman"/>
          <w:sz w:val="24"/>
          <w:szCs w:val="24"/>
          <w:shd w:val="clear" w:color="auto" w:fill="FFFFFF"/>
        </w:rPr>
        <w:t>12</w:t>
      </w:r>
      <w:r w:rsidR="000B79CE" w:rsidRPr="00DF1C28">
        <w:rPr>
          <w:rFonts w:ascii="Times New Roman" w:hAnsi="Times New Roman"/>
          <w:sz w:val="24"/>
          <w:szCs w:val="24"/>
          <w:shd w:val="clear" w:color="auto" w:fill="FFFFFF"/>
        </w:rPr>
        <w:t>)</w:t>
      </w:r>
    </w:p>
    <w:p w:rsidR="006C778E" w:rsidRPr="00DF1C28" w:rsidRDefault="0098060D" w:rsidP="00D10C62">
      <w:pPr>
        <w:numPr>
          <w:ilvl w:val="0"/>
          <w:numId w:val="36"/>
        </w:numPr>
        <w:ind w:left="426" w:hanging="426"/>
        <w:jc w:val="both"/>
        <w:rPr>
          <w:rFonts w:ascii="Times New Roman" w:hAnsi="Times New Roman"/>
          <w:sz w:val="24"/>
          <w:szCs w:val="24"/>
          <w:lang w:val="sr-Cyrl-CS"/>
        </w:rPr>
      </w:pPr>
      <w:r w:rsidRPr="00DF1C28">
        <w:rPr>
          <w:rFonts w:ascii="Times New Roman" w:hAnsi="Times New Roman"/>
          <w:sz w:val="24"/>
          <w:szCs w:val="24"/>
          <w:lang w:val="sr-Cyrl-CS"/>
        </w:rPr>
        <w:t>Република Србија у складу са преузетим међународним обавезама остварује континуирану</w:t>
      </w:r>
      <w:r w:rsidR="004616DF" w:rsidRPr="00DF1C28">
        <w:rPr>
          <w:rFonts w:ascii="Times New Roman" w:hAnsi="Times New Roman"/>
          <w:sz w:val="24"/>
          <w:szCs w:val="24"/>
          <w:lang w:val="sr-Cyrl-CS"/>
        </w:rPr>
        <w:t xml:space="preserve"> сарадњу са уговорним телима УН</w:t>
      </w:r>
      <w:r w:rsidRPr="00DF1C28">
        <w:rPr>
          <w:rFonts w:ascii="Times New Roman" w:hAnsi="Times New Roman"/>
          <w:sz w:val="24"/>
          <w:szCs w:val="24"/>
          <w:lang w:val="sr-Cyrl-CS"/>
        </w:rPr>
        <w:t>, као са специјалним процедурама УН.</w:t>
      </w:r>
      <w:r w:rsidR="007C3EA5" w:rsidRPr="00DF1C28">
        <w:rPr>
          <w:rFonts w:ascii="Times New Roman" w:hAnsi="Times New Roman"/>
          <w:sz w:val="24"/>
          <w:szCs w:val="24"/>
          <w:lang w:val="sr-Cyrl-CS"/>
        </w:rPr>
        <w:t xml:space="preserve"> </w:t>
      </w:r>
    </w:p>
    <w:p w:rsidR="001B3A54" w:rsidRPr="00DF1C28" w:rsidRDefault="000A768A" w:rsidP="001B3A54">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Република Србија је у </w:t>
      </w:r>
      <w:r w:rsidR="00BF4B3A" w:rsidRPr="00DF1C28">
        <w:rPr>
          <w:rFonts w:ascii="Times New Roman" w:hAnsi="Times New Roman"/>
          <w:sz w:val="24"/>
          <w:szCs w:val="24"/>
          <w:lang w:val="sr-Cyrl-CS"/>
        </w:rPr>
        <w:t xml:space="preserve">извештајном </w:t>
      </w:r>
      <w:r w:rsidRPr="00DF1C28">
        <w:rPr>
          <w:rFonts w:ascii="Times New Roman" w:hAnsi="Times New Roman"/>
          <w:sz w:val="24"/>
          <w:szCs w:val="24"/>
          <w:lang w:val="sr-Cyrl-CS"/>
        </w:rPr>
        <w:t xml:space="preserve">периоду пред уговорним телима УН представила: Други и </w:t>
      </w:r>
      <w:r w:rsidR="00B87345" w:rsidRPr="00DF1C28">
        <w:rPr>
          <w:rFonts w:ascii="Times New Roman" w:hAnsi="Times New Roman"/>
          <w:sz w:val="24"/>
          <w:szCs w:val="24"/>
          <w:lang w:val="sr-Cyrl-CS"/>
        </w:rPr>
        <w:t xml:space="preserve">трећи </w:t>
      </w:r>
      <w:r w:rsidRPr="00DF1C28">
        <w:rPr>
          <w:rFonts w:ascii="Times New Roman" w:hAnsi="Times New Roman"/>
          <w:sz w:val="24"/>
          <w:szCs w:val="24"/>
          <w:lang w:val="sr-Cyrl-CS"/>
        </w:rPr>
        <w:t xml:space="preserve">периодични извештај о примени </w:t>
      </w:r>
      <w:r w:rsidR="004E07FD" w:rsidRPr="00DF1C28">
        <w:rPr>
          <w:rFonts w:ascii="Times New Roman" w:hAnsi="Times New Roman"/>
          <w:sz w:val="24"/>
          <w:szCs w:val="24"/>
          <w:lang w:val="sr-Cyrl-CS"/>
        </w:rPr>
        <w:t xml:space="preserve">Конвенције </w:t>
      </w:r>
      <w:r w:rsidRPr="00DF1C28">
        <w:rPr>
          <w:rFonts w:ascii="Times New Roman" w:hAnsi="Times New Roman"/>
          <w:sz w:val="24"/>
          <w:szCs w:val="24"/>
          <w:lang w:val="sr-Cyrl-CS"/>
        </w:rPr>
        <w:t>о елиминисању свих облика дискриминације жена  (јул 2013.године); Други периодични извештај о примени Међународног пакта о економским, социјалним и културним правима (мај 2014); Иницијални извештај о примени Међународне конвенције о заштити свих лица од присилних нестанака  (фебруар 2015); Други периодични извештај о примени Конвенције против тортуре (април 2015)  Иницијални извештај о примени Конвенције о правима особа са инвалидитетом  (април 2016);  Други и трећи периодични извештај о примени Конвенције о правима детета  (јануар 2017)  и Трећи периодични извештај о примени Међународног пакта о грађанским и политичким правима  (март 2017).</w:t>
      </w:r>
    </w:p>
    <w:p w:rsidR="001B3A54" w:rsidRPr="00DF1C28" w:rsidRDefault="001B3A54" w:rsidP="001B3A54">
      <w:pPr>
        <w:numPr>
          <w:ilvl w:val="0"/>
          <w:numId w:val="36"/>
        </w:numPr>
        <w:ind w:left="426"/>
        <w:jc w:val="both"/>
        <w:rPr>
          <w:rFonts w:ascii="Times New Roman" w:hAnsi="Times New Roman"/>
          <w:sz w:val="24"/>
          <w:szCs w:val="24"/>
          <w:lang w:val="sr-Cyrl-CS"/>
        </w:rPr>
      </w:pPr>
      <w:r w:rsidRPr="00DF1C28">
        <w:rPr>
          <w:rFonts w:ascii="Times New Roman" w:hAnsi="Times New Roman"/>
          <w:sz w:val="24"/>
          <w:szCs w:val="24"/>
          <w:lang w:val="sr-Cyrl-CS"/>
        </w:rPr>
        <w:t>Република Србија је уговорним телима УН доставила: Други и трећи периодични извештај о примени Међународне конвенције о укидању свих облика расне дискриминације (јануар 2016); Извештај о примени препоруке број 17 и 23 из Закључних запажања у вези са Другим и трећим периодичним извештајем о примени Конвенције о елиминисању свих облика дикриминације жена (април 2016);  Извештај о примени препорука број 9а и 19 из Закључних запажања у вези са Другим периодичним извештајем о примени Конвенције против тортуре (април 2016); Извештај о примени препоруке број 11, 14 и 28 из Закључних запажања у вези са Иницијалним извештајем о примени Међународне конвенције о заштити свих лица од присилних нестанака (мај 2016);  Извештај о примени препорука број 34 и 54 из Закључних запажања у вези са Иницијалним извештајем о примени Конвенције о правима особа са инвалидитетом (мај 2017) и Четврти периодични извештај о примени Конвенције о елиминисању свих облика дискриминације жена (2017).</w:t>
      </w:r>
    </w:p>
    <w:p w:rsidR="00660309" w:rsidRPr="00DF1C28" w:rsidRDefault="00660309"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lastRenderedPageBreak/>
        <w:t>Такође РС остварује успешну сарадњу са релевантним телима Савета Европе и Организације за безбедност и сарадњу (ОЕБС)</w:t>
      </w:r>
      <w:r w:rsidR="00AF17D2" w:rsidRPr="00DF1C28">
        <w:rPr>
          <w:rStyle w:val="FootnoteReference"/>
          <w:rFonts w:ascii="Times New Roman" w:hAnsi="Times New Roman"/>
          <w:sz w:val="24"/>
          <w:szCs w:val="24"/>
          <w:lang w:val="sr-Cyrl-CS"/>
        </w:rPr>
        <w:footnoteReference w:id="6"/>
      </w:r>
      <w:r w:rsidRPr="00DF1C28">
        <w:rPr>
          <w:rFonts w:ascii="Times New Roman" w:hAnsi="Times New Roman"/>
          <w:sz w:val="24"/>
          <w:szCs w:val="24"/>
          <w:lang w:val="sr-Cyrl-CS"/>
        </w:rPr>
        <w:t>.</w:t>
      </w:r>
    </w:p>
    <w:p w:rsidR="00343C05" w:rsidRPr="00DF1C28" w:rsidRDefault="00BD49C6" w:rsidP="008C7B9D">
      <w:pPr>
        <w:pBdr>
          <w:top w:val="single" w:sz="4" w:space="1" w:color="auto"/>
          <w:bottom w:val="single" w:sz="4" w:space="1" w:color="auto"/>
        </w:pBdr>
        <w:ind w:left="360" w:hanging="360"/>
        <w:jc w:val="both"/>
        <w:rPr>
          <w:rFonts w:ascii="Times New Roman" w:hAnsi="Times New Roman"/>
          <w:b/>
          <w:sz w:val="24"/>
          <w:szCs w:val="24"/>
        </w:rPr>
      </w:pPr>
      <w:r w:rsidRPr="00DF1C28">
        <w:rPr>
          <w:rFonts w:ascii="Times New Roman" w:hAnsi="Times New Roman"/>
          <w:b/>
          <w:sz w:val="24"/>
          <w:szCs w:val="24"/>
        </w:rPr>
        <w:t xml:space="preserve">V </w:t>
      </w:r>
      <w:r w:rsidR="00AE40B9" w:rsidRPr="00DF1C28">
        <w:rPr>
          <w:rFonts w:ascii="Times New Roman" w:hAnsi="Times New Roman"/>
          <w:b/>
          <w:sz w:val="24"/>
          <w:szCs w:val="24"/>
        </w:rPr>
        <w:t>Институционални носиоци заштите људских права</w:t>
      </w:r>
      <w:r w:rsidR="008F4058" w:rsidRPr="00DF1C28">
        <w:rPr>
          <w:rFonts w:ascii="Times New Roman" w:hAnsi="Times New Roman"/>
          <w:b/>
          <w:sz w:val="24"/>
          <w:szCs w:val="24"/>
        </w:rPr>
        <w:t xml:space="preserve"> </w:t>
      </w:r>
      <w:r w:rsidR="000B79CE" w:rsidRPr="00DF1C28">
        <w:rPr>
          <w:rFonts w:ascii="Times New Roman" w:hAnsi="Times New Roman"/>
          <w:sz w:val="24"/>
          <w:szCs w:val="24"/>
        </w:rPr>
        <w:t>(</w:t>
      </w:r>
      <w:r w:rsidR="0052579F" w:rsidRPr="00DF1C28">
        <w:rPr>
          <w:rFonts w:ascii="Times New Roman" w:hAnsi="Times New Roman"/>
          <w:sz w:val="24"/>
          <w:szCs w:val="24"/>
          <w:shd w:val="clear" w:color="auto" w:fill="FFFFFF"/>
        </w:rPr>
        <w:t>препоруке бр.</w:t>
      </w:r>
      <w:r w:rsidR="005B6EC3" w:rsidRPr="00DF1C28">
        <w:rPr>
          <w:rFonts w:ascii="Times New Roman" w:hAnsi="Times New Roman"/>
          <w:sz w:val="24"/>
          <w:szCs w:val="24"/>
          <w:shd w:val="clear" w:color="auto" w:fill="FFFFFF"/>
        </w:rPr>
        <w:t>131.7; 131.9; 131.10; 132.3; 132.4; 133.</w:t>
      </w:r>
      <w:r w:rsidR="00C90D05" w:rsidRPr="00DF1C28">
        <w:rPr>
          <w:rFonts w:ascii="Times New Roman" w:hAnsi="Times New Roman"/>
          <w:sz w:val="24"/>
          <w:szCs w:val="24"/>
          <w:shd w:val="clear" w:color="auto" w:fill="FFFFFF"/>
        </w:rPr>
        <w:t>5</w:t>
      </w:r>
      <w:r w:rsidR="000B79CE" w:rsidRPr="00DF1C28">
        <w:rPr>
          <w:rFonts w:ascii="Times New Roman" w:hAnsi="Times New Roman"/>
          <w:sz w:val="24"/>
          <w:szCs w:val="24"/>
          <w:shd w:val="clear" w:color="auto" w:fill="FFFFFF"/>
        </w:rPr>
        <w:t>)</w:t>
      </w:r>
    </w:p>
    <w:p w:rsidR="00F277A9" w:rsidRPr="00DF1C28" w:rsidRDefault="0052579F"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В</w:t>
      </w:r>
      <w:r w:rsidR="00E20886" w:rsidRPr="00DF1C28">
        <w:rPr>
          <w:rFonts w:ascii="Times New Roman" w:hAnsi="Times New Roman"/>
          <w:sz w:val="24"/>
          <w:szCs w:val="24"/>
          <w:lang w:val="sr-Cyrl-CS"/>
        </w:rPr>
        <w:t>елика пажња посвећена</w:t>
      </w:r>
      <w:r w:rsidRPr="00DF1C28">
        <w:rPr>
          <w:rFonts w:ascii="Times New Roman" w:hAnsi="Times New Roman"/>
          <w:sz w:val="24"/>
          <w:szCs w:val="24"/>
          <w:lang w:val="sr-Cyrl-CS"/>
        </w:rPr>
        <w:t xml:space="preserve"> је</w:t>
      </w:r>
      <w:r w:rsidR="00E20886" w:rsidRPr="00DF1C28">
        <w:rPr>
          <w:rFonts w:ascii="Times New Roman" w:hAnsi="Times New Roman"/>
          <w:sz w:val="24"/>
          <w:szCs w:val="24"/>
          <w:lang w:val="sr-Cyrl-CS"/>
        </w:rPr>
        <w:t xml:space="preserve"> јачању капацитета </w:t>
      </w:r>
      <w:r w:rsidRPr="00DF1C28">
        <w:rPr>
          <w:rFonts w:ascii="Times New Roman" w:hAnsi="Times New Roman"/>
          <w:sz w:val="24"/>
          <w:szCs w:val="24"/>
          <w:lang w:val="sr-Cyrl-CS"/>
        </w:rPr>
        <w:t>државе</w:t>
      </w:r>
      <w:r w:rsidR="00E20886" w:rsidRPr="00DF1C28">
        <w:rPr>
          <w:rFonts w:ascii="Times New Roman" w:hAnsi="Times New Roman"/>
          <w:sz w:val="24"/>
          <w:szCs w:val="24"/>
          <w:lang w:val="sr-Cyrl-CS"/>
        </w:rPr>
        <w:t xml:space="preserve"> </w:t>
      </w:r>
      <w:r w:rsidR="0077233C" w:rsidRPr="00DF1C28">
        <w:rPr>
          <w:rFonts w:ascii="Times New Roman" w:hAnsi="Times New Roman"/>
          <w:sz w:val="24"/>
          <w:szCs w:val="24"/>
          <w:lang w:val="sr-Cyrl-CS"/>
        </w:rPr>
        <w:t>на свим нивоима власти у области заштите људских права.</w:t>
      </w:r>
    </w:p>
    <w:p w:rsidR="00F277A9" w:rsidRPr="00DF1C28" w:rsidRDefault="0077233C"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Успостављени су и нови механизми за креирање и праћење усвојених политика.</w:t>
      </w:r>
    </w:p>
    <w:p w:rsidR="0077233C" w:rsidRPr="00DF1C28" w:rsidRDefault="0077233C"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Такође, Канцеларијa за сарадњу са цивилним друштвом, као институционални механизам за подршку и развој дијалога између органа јавне управе и ОЦД, креирала је и успостављала јасне стандарде и процедуре за укључивање цивилног друштва у све нивое доношења одлука.</w:t>
      </w:r>
    </w:p>
    <w:p w:rsidR="005A5EE2" w:rsidRPr="00DF1C28" w:rsidRDefault="005A5EE2"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rPr>
        <w:t xml:space="preserve">За рад </w:t>
      </w:r>
      <w:r w:rsidR="005D5C64" w:rsidRPr="00DF1C28">
        <w:rPr>
          <w:rFonts w:ascii="Times New Roman" w:hAnsi="Times New Roman"/>
          <w:sz w:val="24"/>
          <w:szCs w:val="24"/>
        </w:rPr>
        <w:t xml:space="preserve">свих </w:t>
      </w:r>
      <w:r w:rsidRPr="00DF1C28">
        <w:rPr>
          <w:rFonts w:ascii="Times New Roman" w:hAnsi="Times New Roman"/>
          <w:sz w:val="24"/>
          <w:szCs w:val="24"/>
        </w:rPr>
        <w:t>независних државних органа</w:t>
      </w:r>
      <w:r w:rsidR="005D5C64" w:rsidRPr="00DF1C28">
        <w:rPr>
          <w:rStyle w:val="FootnoteReference"/>
          <w:rFonts w:ascii="Times New Roman" w:hAnsi="Times New Roman"/>
          <w:sz w:val="24"/>
          <w:szCs w:val="24"/>
        </w:rPr>
        <w:footnoteReference w:id="7"/>
      </w:r>
      <w:r w:rsidRPr="00DF1C28">
        <w:rPr>
          <w:rFonts w:ascii="Times New Roman" w:hAnsi="Times New Roman"/>
          <w:sz w:val="24"/>
          <w:szCs w:val="24"/>
        </w:rPr>
        <w:t xml:space="preserve"> за људска права обезбеђен је адекватан правни оквир и финансијска средства, </w:t>
      </w:r>
      <w:r w:rsidR="00BE73CE" w:rsidRPr="00DF1C28">
        <w:rPr>
          <w:rFonts w:ascii="Times New Roman" w:hAnsi="Times New Roman"/>
          <w:sz w:val="24"/>
          <w:szCs w:val="24"/>
        </w:rPr>
        <w:t>као и</w:t>
      </w:r>
      <w:r w:rsidRPr="00DF1C28">
        <w:rPr>
          <w:rFonts w:ascii="Times New Roman" w:hAnsi="Times New Roman"/>
          <w:sz w:val="24"/>
          <w:szCs w:val="24"/>
        </w:rPr>
        <w:t xml:space="preserve"> ефикасно и независно вршење мандата</w:t>
      </w:r>
      <w:r w:rsidR="00BE73CE" w:rsidRPr="00DF1C28">
        <w:rPr>
          <w:rFonts w:ascii="Times New Roman" w:hAnsi="Times New Roman"/>
          <w:sz w:val="24"/>
          <w:szCs w:val="24"/>
        </w:rPr>
        <w:t xml:space="preserve"> с циљем</w:t>
      </w:r>
      <w:r w:rsidRPr="00DF1C28">
        <w:rPr>
          <w:rFonts w:ascii="Times New Roman" w:hAnsi="Times New Roman"/>
          <w:sz w:val="24"/>
          <w:szCs w:val="24"/>
        </w:rPr>
        <w:t xml:space="preserve"> </w:t>
      </w:r>
      <w:r w:rsidR="00BE73CE" w:rsidRPr="00DF1C28">
        <w:rPr>
          <w:rFonts w:ascii="Times New Roman" w:hAnsi="Times New Roman"/>
          <w:sz w:val="24"/>
          <w:szCs w:val="24"/>
        </w:rPr>
        <w:t xml:space="preserve">јачања њиховог </w:t>
      </w:r>
      <w:r w:rsidRPr="00DF1C28">
        <w:rPr>
          <w:rFonts w:ascii="Times New Roman" w:hAnsi="Times New Roman"/>
          <w:sz w:val="24"/>
          <w:szCs w:val="24"/>
        </w:rPr>
        <w:t>легитимитет</w:t>
      </w:r>
      <w:r w:rsidR="00BE73CE" w:rsidRPr="00DF1C28">
        <w:rPr>
          <w:rFonts w:ascii="Times New Roman" w:hAnsi="Times New Roman"/>
          <w:sz w:val="24"/>
          <w:szCs w:val="24"/>
        </w:rPr>
        <w:t>а</w:t>
      </w:r>
      <w:r w:rsidRPr="00DF1C28">
        <w:rPr>
          <w:rFonts w:ascii="Times New Roman" w:hAnsi="Times New Roman"/>
          <w:sz w:val="24"/>
          <w:szCs w:val="24"/>
        </w:rPr>
        <w:t xml:space="preserve"> и кредибилитет</w:t>
      </w:r>
      <w:r w:rsidR="00BE73CE" w:rsidRPr="00DF1C28">
        <w:rPr>
          <w:rFonts w:ascii="Times New Roman" w:hAnsi="Times New Roman"/>
          <w:sz w:val="24"/>
          <w:szCs w:val="24"/>
        </w:rPr>
        <w:t>а</w:t>
      </w:r>
      <w:r w:rsidRPr="00DF1C28">
        <w:rPr>
          <w:rFonts w:ascii="Times New Roman" w:hAnsi="Times New Roman"/>
          <w:sz w:val="24"/>
          <w:szCs w:val="24"/>
        </w:rPr>
        <w:t xml:space="preserve">. Средства за рад </w:t>
      </w:r>
      <w:r w:rsidR="00CF63A1" w:rsidRPr="00DF1C28">
        <w:rPr>
          <w:rFonts w:ascii="Times New Roman" w:hAnsi="Times New Roman"/>
          <w:sz w:val="24"/>
          <w:szCs w:val="24"/>
        </w:rPr>
        <w:t xml:space="preserve">која </w:t>
      </w:r>
      <w:r w:rsidRPr="00DF1C28">
        <w:rPr>
          <w:rFonts w:ascii="Times New Roman" w:hAnsi="Times New Roman"/>
          <w:sz w:val="24"/>
          <w:szCs w:val="24"/>
        </w:rPr>
        <w:t xml:space="preserve">обезбеђујују </w:t>
      </w:r>
      <w:r w:rsidR="00CF63A1" w:rsidRPr="00DF1C28">
        <w:rPr>
          <w:rFonts w:ascii="Times New Roman" w:hAnsi="Times New Roman"/>
          <w:sz w:val="24"/>
          <w:szCs w:val="24"/>
        </w:rPr>
        <w:t>из буџета</w:t>
      </w:r>
      <w:r w:rsidRPr="00DF1C28">
        <w:rPr>
          <w:rFonts w:ascii="Times New Roman" w:hAnsi="Times New Roman"/>
          <w:sz w:val="24"/>
          <w:szCs w:val="24"/>
        </w:rPr>
        <w:t xml:space="preserve"> </w:t>
      </w:r>
      <w:r w:rsidR="00CF63A1" w:rsidRPr="00DF1C28">
        <w:rPr>
          <w:rFonts w:ascii="Times New Roman" w:hAnsi="Times New Roman"/>
          <w:sz w:val="24"/>
          <w:szCs w:val="24"/>
        </w:rPr>
        <w:t xml:space="preserve">Републике </w:t>
      </w:r>
      <w:r w:rsidRPr="00DF1C28">
        <w:rPr>
          <w:rFonts w:ascii="Times New Roman" w:hAnsi="Times New Roman"/>
          <w:sz w:val="24"/>
          <w:szCs w:val="24"/>
        </w:rPr>
        <w:t>Србије</w:t>
      </w:r>
      <w:r w:rsidR="00CF63A1" w:rsidRPr="00DF1C28">
        <w:rPr>
          <w:rFonts w:ascii="Times New Roman" w:hAnsi="Times New Roman"/>
          <w:sz w:val="24"/>
          <w:szCs w:val="24"/>
        </w:rPr>
        <w:t xml:space="preserve"> су константно увећавана. Такође </w:t>
      </w:r>
      <w:r w:rsidRPr="00DF1C28">
        <w:rPr>
          <w:rFonts w:ascii="Times New Roman" w:hAnsi="Times New Roman"/>
          <w:sz w:val="24"/>
          <w:szCs w:val="24"/>
        </w:rPr>
        <w:t xml:space="preserve">ови органи изузети </w:t>
      </w:r>
      <w:r w:rsidR="00BE73CE" w:rsidRPr="00DF1C28">
        <w:rPr>
          <w:rFonts w:ascii="Times New Roman" w:hAnsi="Times New Roman"/>
          <w:sz w:val="24"/>
          <w:szCs w:val="24"/>
        </w:rPr>
        <w:t xml:space="preserve">су </w:t>
      </w:r>
      <w:r w:rsidRPr="00DF1C28">
        <w:rPr>
          <w:rFonts w:ascii="Times New Roman" w:hAnsi="Times New Roman"/>
          <w:sz w:val="24"/>
          <w:szCs w:val="24"/>
        </w:rPr>
        <w:t>од примене Закона о начину одређивања максималног броја запослених у јавном сектору.</w:t>
      </w:r>
    </w:p>
    <w:p w:rsidR="00D66B19" w:rsidRPr="00DF1C28" w:rsidRDefault="00343C05"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Народна скуштина је у мaју 2015. године изабрала нову Повереницу за заштиту равноправности. </w:t>
      </w:r>
      <w:r w:rsidR="00AC0A8F" w:rsidRPr="00DF1C28">
        <w:rPr>
          <w:rFonts w:ascii="Times New Roman" w:hAnsi="Times New Roman"/>
          <w:sz w:val="24"/>
          <w:szCs w:val="24"/>
          <w:lang w:val="sr-Cyrl-CS"/>
        </w:rPr>
        <w:t>Служба Поверенице пресељена је 2016. у већи и адекватнији простор</w:t>
      </w:r>
      <w:r w:rsidR="001A5AA7" w:rsidRPr="00DF1C28">
        <w:rPr>
          <w:rFonts w:ascii="Times New Roman" w:hAnsi="Times New Roman"/>
          <w:sz w:val="24"/>
          <w:szCs w:val="24"/>
          <w:lang w:val="sr-Cyrl-CS"/>
        </w:rPr>
        <w:t>, а</w:t>
      </w:r>
      <w:r w:rsidRPr="00DF1C28">
        <w:rPr>
          <w:rFonts w:ascii="Times New Roman" w:hAnsi="Times New Roman"/>
          <w:sz w:val="24"/>
          <w:szCs w:val="24"/>
          <w:lang w:val="sr-Cyrl-CS"/>
        </w:rPr>
        <w:t xml:space="preserve"> у Новом Пазару 20. мартa 2014. године </w:t>
      </w:r>
      <w:r w:rsidR="001A5AA7" w:rsidRPr="00DF1C28">
        <w:rPr>
          <w:rFonts w:ascii="Times New Roman" w:hAnsi="Times New Roman"/>
          <w:sz w:val="24"/>
          <w:szCs w:val="24"/>
          <w:lang w:val="sr-Cyrl-CS"/>
        </w:rPr>
        <w:t xml:space="preserve">отворена је </w:t>
      </w:r>
      <w:r w:rsidRPr="00DF1C28">
        <w:rPr>
          <w:rFonts w:ascii="Times New Roman" w:hAnsi="Times New Roman"/>
          <w:sz w:val="24"/>
          <w:szCs w:val="24"/>
          <w:lang w:val="sr-Cyrl-CS"/>
        </w:rPr>
        <w:t>прв</w:t>
      </w:r>
      <w:r w:rsidR="001A5AA7" w:rsidRPr="00DF1C28">
        <w:rPr>
          <w:rFonts w:ascii="Times New Roman" w:hAnsi="Times New Roman"/>
          <w:sz w:val="24"/>
          <w:szCs w:val="24"/>
          <w:lang w:val="sr-Cyrl-CS"/>
        </w:rPr>
        <w:t>а</w:t>
      </w:r>
      <w:r w:rsidRPr="00DF1C28">
        <w:rPr>
          <w:rFonts w:ascii="Times New Roman" w:hAnsi="Times New Roman"/>
          <w:sz w:val="24"/>
          <w:szCs w:val="24"/>
          <w:lang w:val="sr-Cyrl-CS"/>
        </w:rPr>
        <w:t xml:space="preserve"> </w:t>
      </w:r>
      <w:r w:rsidR="001A5AA7" w:rsidRPr="00DF1C28">
        <w:rPr>
          <w:rFonts w:ascii="Times New Roman" w:hAnsi="Times New Roman"/>
          <w:sz w:val="24"/>
          <w:szCs w:val="24"/>
          <w:lang w:val="sr-Cyrl-CS"/>
        </w:rPr>
        <w:t>регионална канцеларија</w:t>
      </w:r>
      <w:r w:rsidRPr="00DF1C28">
        <w:rPr>
          <w:rFonts w:ascii="Times New Roman" w:hAnsi="Times New Roman"/>
          <w:sz w:val="24"/>
          <w:szCs w:val="24"/>
          <w:lang w:val="sr-Cyrl-CS"/>
        </w:rPr>
        <w:t xml:space="preserve">. </w:t>
      </w:r>
    </w:p>
    <w:p w:rsidR="005A5EE2" w:rsidRPr="00DF1C28" w:rsidRDefault="00612E9D"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Акционим планом за преговарачко поглавље 23 предвиђене су мере </w:t>
      </w:r>
      <w:r w:rsidR="007A6398" w:rsidRPr="00DF1C28">
        <w:rPr>
          <w:rFonts w:ascii="Times New Roman" w:hAnsi="Times New Roman"/>
          <w:sz w:val="24"/>
          <w:szCs w:val="24"/>
          <w:lang w:val="sr-Cyrl-CS"/>
        </w:rPr>
        <w:t xml:space="preserve">за </w:t>
      </w:r>
      <w:r w:rsidRPr="00DF1C28">
        <w:rPr>
          <w:rFonts w:ascii="Times New Roman" w:hAnsi="Times New Roman"/>
          <w:sz w:val="24"/>
          <w:szCs w:val="24"/>
          <w:lang w:val="sr-Cyrl-CS"/>
        </w:rPr>
        <w:t>јачање капацитета Заштитника грађана</w:t>
      </w:r>
      <w:r w:rsidR="007A6398" w:rsidRPr="00DF1C28">
        <w:rPr>
          <w:rFonts w:ascii="Times New Roman" w:hAnsi="Times New Roman"/>
          <w:sz w:val="24"/>
          <w:szCs w:val="24"/>
          <w:lang w:val="sr-Cyrl-CS"/>
        </w:rPr>
        <w:t>, изменом</w:t>
      </w:r>
      <w:r w:rsidRPr="00DF1C28">
        <w:rPr>
          <w:rFonts w:ascii="Times New Roman" w:hAnsi="Times New Roman"/>
          <w:sz w:val="24"/>
          <w:szCs w:val="24"/>
          <w:lang w:val="sr-Cyrl-CS"/>
        </w:rPr>
        <w:t xml:space="preserve"> Закона о Заштитнику</w:t>
      </w:r>
      <w:r w:rsidR="004E6E09" w:rsidRPr="00DF1C28">
        <w:rPr>
          <w:rFonts w:ascii="Times New Roman" w:hAnsi="Times New Roman"/>
          <w:sz w:val="24"/>
          <w:szCs w:val="24"/>
          <w:lang w:val="sr-Cyrl-CS"/>
        </w:rPr>
        <w:t>.</w:t>
      </w:r>
      <w:r w:rsidRPr="00DF1C28">
        <w:rPr>
          <w:rFonts w:ascii="Times New Roman" w:hAnsi="Times New Roman"/>
          <w:sz w:val="24"/>
          <w:szCs w:val="24"/>
          <w:lang w:val="sr-Cyrl-CS"/>
        </w:rPr>
        <w:t xml:space="preserve"> </w:t>
      </w:r>
    </w:p>
    <w:p w:rsidR="00DF1C28" w:rsidRDefault="00DF1C28" w:rsidP="00DF1C28">
      <w:pPr>
        <w:jc w:val="both"/>
        <w:rPr>
          <w:rFonts w:ascii="Times New Roman" w:hAnsi="Times New Roman"/>
          <w:sz w:val="24"/>
          <w:szCs w:val="24"/>
          <w:lang w:val="sr-Latn-RS"/>
        </w:rPr>
      </w:pPr>
    </w:p>
    <w:p w:rsidR="00DF1C28" w:rsidRPr="00DF1C28" w:rsidRDefault="00DF1C28" w:rsidP="00DF1C28">
      <w:pPr>
        <w:jc w:val="both"/>
        <w:rPr>
          <w:rFonts w:ascii="Times New Roman" w:hAnsi="Times New Roman"/>
          <w:sz w:val="24"/>
          <w:szCs w:val="24"/>
          <w:lang w:val="sr-Cyrl-CS"/>
        </w:rPr>
      </w:pPr>
    </w:p>
    <w:p w:rsidR="00D230E1" w:rsidRPr="00DF1C28" w:rsidRDefault="00BD49C6" w:rsidP="008C7B9D">
      <w:pPr>
        <w:pBdr>
          <w:top w:val="single" w:sz="4" w:space="1" w:color="auto"/>
          <w:bottom w:val="single" w:sz="4" w:space="1" w:color="auto"/>
        </w:pBdr>
        <w:ind w:left="360" w:hanging="360"/>
        <w:jc w:val="both"/>
        <w:rPr>
          <w:rFonts w:ascii="Times New Roman" w:hAnsi="Times New Roman"/>
          <w:sz w:val="24"/>
          <w:szCs w:val="24"/>
        </w:rPr>
      </w:pPr>
      <w:r w:rsidRPr="00DF1C28">
        <w:rPr>
          <w:rFonts w:ascii="Times New Roman" w:hAnsi="Times New Roman"/>
          <w:b/>
          <w:sz w:val="24"/>
          <w:szCs w:val="24"/>
        </w:rPr>
        <w:lastRenderedPageBreak/>
        <w:t xml:space="preserve">VI </w:t>
      </w:r>
      <w:r w:rsidR="00381211" w:rsidRPr="00DF1C28">
        <w:rPr>
          <w:rFonts w:ascii="Times New Roman" w:hAnsi="Times New Roman"/>
          <w:b/>
          <w:sz w:val="24"/>
          <w:szCs w:val="24"/>
        </w:rPr>
        <w:tab/>
      </w:r>
      <w:r w:rsidR="00AE40B9" w:rsidRPr="00DF1C28">
        <w:rPr>
          <w:rFonts w:ascii="Times New Roman" w:hAnsi="Times New Roman"/>
          <w:b/>
          <w:sz w:val="24"/>
          <w:szCs w:val="24"/>
        </w:rPr>
        <w:t>Браниоци људских права</w:t>
      </w:r>
      <w:r w:rsidR="008D6CB6" w:rsidRPr="00DF1C28">
        <w:rPr>
          <w:rFonts w:ascii="Times New Roman" w:hAnsi="Times New Roman"/>
          <w:b/>
          <w:sz w:val="24"/>
          <w:szCs w:val="24"/>
        </w:rPr>
        <w:t xml:space="preserve"> </w:t>
      </w:r>
      <w:r w:rsidR="000B79CE" w:rsidRPr="00DF1C28">
        <w:rPr>
          <w:rFonts w:ascii="Times New Roman" w:hAnsi="Times New Roman"/>
          <w:sz w:val="24"/>
          <w:szCs w:val="24"/>
        </w:rPr>
        <w:t>(</w:t>
      </w:r>
      <w:r w:rsidR="008D6CB6" w:rsidRPr="00DF1C28">
        <w:rPr>
          <w:rFonts w:ascii="Times New Roman" w:hAnsi="Times New Roman"/>
          <w:sz w:val="24"/>
          <w:szCs w:val="24"/>
          <w:shd w:val="clear" w:color="auto" w:fill="FFFFFF"/>
        </w:rPr>
        <w:t>препоруке бр.</w:t>
      </w:r>
      <w:r w:rsidR="00E70995" w:rsidRPr="00DF1C28">
        <w:rPr>
          <w:rFonts w:ascii="Times New Roman" w:hAnsi="Times New Roman"/>
          <w:sz w:val="24"/>
          <w:szCs w:val="24"/>
          <w:shd w:val="clear" w:color="auto" w:fill="FFFFFF"/>
        </w:rPr>
        <w:t>131.18; 131.</w:t>
      </w:r>
      <w:r w:rsidR="00C90D05" w:rsidRPr="00DF1C28">
        <w:rPr>
          <w:rFonts w:ascii="Times New Roman" w:hAnsi="Times New Roman"/>
          <w:sz w:val="24"/>
          <w:szCs w:val="24"/>
          <w:shd w:val="clear" w:color="auto" w:fill="FFFFFF"/>
        </w:rPr>
        <w:t>19</w:t>
      </w:r>
      <w:r w:rsidR="000B79CE" w:rsidRPr="00DF1C28">
        <w:rPr>
          <w:rFonts w:ascii="Times New Roman" w:hAnsi="Times New Roman"/>
          <w:sz w:val="24"/>
          <w:szCs w:val="24"/>
          <w:shd w:val="clear" w:color="auto" w:fill="FFFFFF"/>
        </w:rPr>
        <w:t>)</w:t>
      </w:r>
    </w:p>
    <w:p w:rsidR="00D230E1" w:rsidRPr="00DF1C28" w:rsidRDefault="00CB50F7"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rPr>
        <w:t xml:space="preserve">Као </w:t>
      </w:r>
      <w:r w:rsidR="000C63EE" w:rsidRPr="00DF1C28">
        <w:rPr>
          <w:rFonts w:ascii="Times New Roman" w:hAnsi="Times New Roman"/>
          <w:sz w:val="24"/>
          <w:szCs w:val="24"/>
        </w:rPr>
        <w:t xml:space="preserve">координатор за </w:t>
      </w:r>
      <w:r w:rsidRPr="00DF1C28">
        <w:rPr>
          <w:rFonts w:ascii="Times New Roman" w:hAnsi="Times New Roman"/>
          <w:sz w:val="24"/>
          <w:szCs w:val="24"/>
        </w:rPr>
        <w:t>Преговарачко поглавље</w:t>
      </w:r>
      <w:r w:rsidR="000C63EE" w:rsidRPr="00DF1C28">
        <w:rPr>
          <w:rFonts w:ascii="Times New Roman" w:hAnsi="Times New Roman"/>
          <w:sz w:val="24"/>
          <w:szCs w:val="24"/>
        </w:rPr>
        <w:t xml:space="preserve"> 23</w:t>
      </w:r>
      <w:r w:rsidRPr="00DF1C28">
        <w:rPr>
          <w:rFonts w:ascii="Times New Roman" w:hAnsi="Times New Roman"/>
          <w:sz w:val="24"/>
          <w:szCs w:val="24"/>
        </w:rPr>
        <w:t xml:space="preserve">: правосуђе и основана права, </w:t>
      </w:r>
      <w:r w:rsidR="000C63EE" w:rsidRPr="00DF1C28">
        <w:rPr>
          <w:rFonts w:ascii="Times New Roman" w:hAnsi="Times New Roman"/>
          <w:sz w:val="24"/>
          <w:szCs w:val="24"/>
        </w:rPr>
        <w:t xml:space="preserve">Министартво правде сарађује са Националним конвентом </w:t>
      </w:r>
      <w:r w:rsidR="00E74CDB" w:rsidRPr="00DF1C28">
        <w:rPr>
          <w:rFonts w:ascii="Times New Roman" w:hAnsi="Times New Roman"/>
          <w:sz w:val="24"/>
          <w:szCs w:val="24"/>
          <w:lang w:val="sr-Cyrl-RS"/>
        </w:rPr>
        <w:t>о Европској унији</w:t>
      </w:r>
      <w:r w:rsidR="00813D18" w:rsidRPr="00DF1C28">
        <w:rPr>
          <w:rFonts w:ascii="Times New Roman" w:hAnsi="Times New Roman"/>
          <w:sz w:val="24"/>
          <w:szCs w:val="24"/>
        </w:rPr>
        <w:t>,</w:t>
      </w:r>
      <w:r w:rsidR="000C63EE" w:rsidRPr="00DF1C28">
        <w:rPr>
          <w:rFonts w:ascii="Times New Roman" w:hAnsi="Times New Roman"/>
          <w:sz w:val="24"/>
          <w:szCs w:val="24"/>
        </w:rPr>
        <w:t xml:space="preserve"> </w:t>
      </w:r>
      <w:r w:rsidR="00813D18" w:rsidRPr="00DF1C28">
        <w:rPr>
          <w:rFonts w:ascii="Times New Roman" w:hAnsi="Times New Roman"/>
          <w:sz w:val="24"/>
          <w:szCs w:val="24"/>
        </w:rPr>
        <w:t>сачињеним</w:t>
      </w:r>
      <w:r w:rsidR="000C63EE" w:rsidRPr="00DF1C28">
        <w:rPr>
          <w:rFonts w:ascii="Times New Roman" w:hAnsi="Times New Roman"/>
          <w:sz w:val="24"/>
          <w:szCs w:val="24"/>
        </w:rPr>
        <w:t xml:space="preserve"> од 200</w:t>
      </w:r>
      <w:r w:rsidRPr="00DF1C28">
        <w:rPr>
          <w:rFonts w:ascii="Times New Roman" w:hAnsi="Times New Roman"/>
          <w:sz w:val="24"/>
          <w:szCs w:val="24"/>
        </w:rPr>
        <w:t xml:space="preserve"> </w:t>
      </w:r>
      <w:r w:rsidR="00F26357" w:rsidRPr="00DF1C28">
        <w:rPr>
          <w:rFonts w:ascii="Times New Roman" w:hAnsi="Times New Roman"/>
          <w:sz w:val="24"/>
          <w:szCs w:val="24"/>
        </w:rPr>
        <w:t>ОЦД</w:t>
      </w:r>
      <w:r w:rsidRPr="00DF1C28">
        <w:rPr>
          <w:rFonts w:ascii="Times New Roman" w:hAnsi="Times New Roman"/>
          <w:sz w:val="24"/>
          <w:szCs w:val="24"/>
        </w:rPr>
        <w:t>.</w:t>
      </w:r>
    </w:p>
    <w:p w:rsidR="00ED57F9" w:rsidRPr="00DF1C28" w:rsidRDefault="000363BD" w:rsidP="00D10C62">
      <w:pPr>
        <w:numPr>
          <w:ilvl w:val="0"/>
          <w:numId w:val="36"/>
        </w:numPr>
        <w:ind w:left="360"/>
        <w:jc w:val="both"/>
        <w:rPr>
          <w:rFonts w:ascii="Times New Roman" w:hAnsi="Times New Roman"/>
          <w:strike/>
          <w:sz w:val="24"/>
          <w:szCs w:val="24"/>
          <w:lang w:val="sr-Cyrl-CS"/>
        </w:rPr>
      </w:pPr>
      <w:r w:rsidRPr="00DF1C28">
        <w:rPr>
          <w:rFonts w:ascii="Times New Roman" w:hAnsi="Times New Roman"/>
          <w:sz w:val="24"/>
          <w:szCs w:val="24"/>
          <w:lang w:val="sr-Cyrl-CS"/>
        </w:rPr>
        <w:t>Као пример добре праксе, у циљу сарадње са цивилним сектором истичемо њихово учествовање у изради</w:t>
      </w:r>
      <w:r w:rsidR="00CB50F7" w:rsidRPr="00DF1C28">
        <w:rPr>
          <w:rFonts w:ascii="Times New Roman" w:hAnsi="Times New Roman"/>
          <w:sz w:val="24"/>
          <w:szCs w:val="24"/>
          <w:lang w:val="sr-Cyrl-CS"/>
        </w:rPr>
        <w:t xml:space="preserve"> Стратегије п</w:t>
      </w:r>
      <w:r w:rsidR="00003340" w:rsidRPr="00DF1C28">
        <w:rPr>
          <w:rFonts w:ascii="Times New Roman" w:hAnsi="Times New Roman"/>
          <w:sz w:val="24"/>
          <w:szCs w:val="24"/>
          <w:lang w:val="sr-Cyrl-CS"/>
        </w:rPr>
        <w:t>ревенције и заштите од дискрими</w:t>
      </w:r>
      <w:r w:rsidR="00CB50F7" w:rsidRPr="00DF1C28">
        <w:rPr>
          <w:rFonts w:ascii="Times New Roman" w:hAnsi="Times New Roman"/>
          <w:sz w:val="24"/>
          <w:szCs w:val="24"/>
          <w:lang w:val="sr-Cyrl-CS"/>
        </w:rPr>
        <w:t>нц</w:t>
      </w:r>
      <w:r w:rsidRPr="00DF1C28">
        <w:rPr>
          <w:rFonts w:ascii="Times New Roman" w:hAnsi="Times New Roman"/>
          <w:sz w:val="24"/>
          <w:szCs w:val="24"/>
          <w:lang w:val="sr-Cyrl-CS"/>
        </w:rPr>
        <w:t xml:space="preserve">ије за период 2013-2018. године. </w:t>
      </w:r>
    </w:p>
    <w:p w:rsidR="0017667E" w:rsidRPr="00DF1C28" w:rsidRDefault="00AB419A"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Све нападе </w:t>
      </w:r>
      <w:r w:rsidR="0017667E" w:rsidRPr="00DF1C28">
        <w:rPr>
          <w:rFonts w:ascii="Times New Roman" w:hAnsi="Times New Roman"/>
          <w:sz w:val="24"/>
          <w:szCs w:val="24"/>
          <w:lang w:val="sr-Cyrl-CS"/>
        </w:rPr>
        <w:t xml:space="preserve">на ЛГБТИ особе или </w:t>
      </w:r>
      <w:r w:rsidRPr="00DF1C28">
        <w:rPr>
          <w:rFonts w:ascii="Times New Roman" w:hAnsi="Times New Roman"/>
          <w:sz w:val="24"/>
          <w:szCs w:val="24"/>
          <w:lang w:val="sr-Cyrl-CS"/>
        </w:rPr>
        <w:t>Роме</w:t>
      </w:r>
      <w:r w:rsidR="0056700B" w:rsidRPr="00DF1C28">
        <w:rPr>
          <w:rFonts w:ascii="Times New Roman" w:hAnsi="Times New Roman"/>
          <w:sz w:val="24"/>
          <w:szCs w:val="24"/>
          <w:lang w:val="sr-Cyrl-CS"/>
        </w:rPr>
        <w:t>,</w:t>
      </w:r>
      <w:r w:rsidR="0017667E" w:rsidRPr="00DF1C28">
        <w:rPr>
          <w:rFonts w:ascii="Times New Roman" w:hAnsi="Times New Roman"/>
          <w:sz w:val="24"/>
          <w:szCs w:val="24"/>
          <w:lang w:val="sr-Cyrl-CS"/>
        </w:rPr>
        <w:t xml:space="preserve"> </w:t>
      </w:r>
      <w:r w:rsidRPr="00DF1C28">
        <w:rPr>
          <w:rFonts w:ascii="Times New Roman" w:hAnsi="Times New Roman"/>
          <w:sz w:val="24"/>
          <w:szCs w:val="24"/>
          <w:lang w:val="sr-Cyrl-CS"/>
        </w:rPr>
        <w:t>носиоци јавне власти јавно су осудили</w:t>
      </w:r>
      <w:r w:rsidR="0017667E" w:rsidRPr="00DF1C28">
        <w:rPr>
          <w:rFonts w:ascii="Times New Roman" w:hAnsi="Times New Roman"/>
          <w:sz w:val="24"/>
          <w:szCs w:val="24"/>
          <w:lang w:val="sr-Cyrl-CS"/>
        </w:rPr>
        <w:t xml:space="preserve">. </w:t>
      </w:r>
      <w:r w:rsidRPr="00DF1C28">
        <w:rPr>
          <w:rFonts w:ascii="Times New Roman" w:hAnsi="Times New Roman"/>
          <w:sz w:val="24"/>
          <w:szCs w:val="24"/>
          <w:lang w:val="sr-Cyrl-CS"/>
        </w:rPr>
        <w:t>С</w:t>
      </w:r>
      <w:r w:rsidR="0017667E" w:rsidRPr="00DF1C28">
        <w:rPr>
          <w:rFonts w:ascii="Times New Roman" w:hAnsi="Times New Roman"/>
          <w:sz w:val="24"/>
          <w:szCs w:val="24"/>
          <w:lang w:val="sr-Cyrl-CS"/>
        </w:rPr>
        <w:t xml:space="preserve">ви видови насиља, дискриминаторна понашања и графити </w:t>
      </w:r>
      <w:r w:rsidRPr="00DF1C28">
        <w:rPr>
          <w:rFonts w:ascii="Times New Roman" w:hAnsi="Times New Roman"/>
          <w:sz w:val="24"/>
          <w:szCs w:val="24"/>
          <w:lang w:val="sr-Cyrl-CS"/>
        </w:rPr>
        <w:t xml:space="preserve">са порукама </w:t>
      </w:r>
      <w:r w:rsidR="0017667E" w:rsidRPr="00DF1C28">
        <w:rPr>
          <w:rFonts w:ascii="Times New Roman" w:hAnsi="Times New Roman"/>
          <w:sz w:val="24"/>
          <w:szCs w:val="24"/>
          <w:lang w:val="sr-Cyrl-CS"/>
        </w:rPr>
        <w:t xml:space="preserve">мржње, поред процесуриања од стране тужилаштва, </w:t>
      </w:r>
      <w:r w:rsidRPr="00DF1C28">
        <w:rPr>
          <w:rFonts w:ascii="Times New Roman" w:hAnsi="Times New Roman"/>
          <w:sz w:val="24"/>
          <w:szCs w:val="24"/>
          <w:lang w:val="sr-Cyrl-CS"/>
        </w:rPr>
        <w:t>изазвали су</w:t>
      </w:r>
      <w:r w:rsidR="0017667E" w:rsidRPr="00DF1C28">
        <w:rPr>
          <w:rFonts w:ascii="Times New Roman" w:hAnsi="Times New Roman"/>
          <w:sz w:val="24"/>
          <w:szCs w:val="24"/>
          <w:lang w:val="sr-Cyrl-CS"/>
        </w:rPr>
        <w:t xml:space="preserve"> реакцију јавности  у штампаним и електронским медијима.</w:t>
      </w:r>
    </w:p>
    <w:p w:rsidR="007D384F" w:rsidRPr="00DF1C28" w:rsidRDefault="00BD49C6" w:rsidP="008C7B9D">
      <w:pPr>
        <w:pBdr>
          <w:top w:val="single" w:sz="4" w:space="1" w:color="auto"/>
          <w:bottom w:val="single" w:sz="4" w:space="1" w:color="auto"/>
        </w:pBdr>
        <w:ind w:left="360" w:hanging="360"/>
        <w:jc w:val="both"/>
        <w:rPr>
          <w:rFonts w:ascii="Times New Roman" w:hAnsi="Times New Roman"/>
          <w:sz w:val="24"/>
          <w:szCs w:val="24"/>
        </w:rPr>
      </w:pPr>
      <w:r w:rsidRPr="00DF1C28">
        <w:rPr>
          <w:rFonts w:ascii="Times New Roman" w:hAnsi="Times New Roman"/>
          <w:b/>
          <w:sz w:val="24"/>
          <w:szCs w:val="24"/>
        </w:rPr>
        <w:t xml:space="preserve">VII </w:t>
      </w:r>
      <w:r w:rsidR="00AE40B9" w:rsidRPr="00DF1C28">
        <w:rPr>
          <w:rFonts w:ascii="Times New Roman" w:hAnsi="Times New Roman"/>
          <w:b/>
          <w:sz w:val="24"/>
          <w:szCs w:val="24"/>
        </w:rPr>
        <w:t>Обука о људским правима</w:t>
      </w:r>
      <w:r w:rsidR="008D6CB6" w:rsidRPr="00DF1C28">
        <w:rPr>
          <w:rFonts w:ascii="Times New Roman" w:hAnsi="Times New Roman"/>
          <w:b/>
          <w:sz w:val="24"/>
          <w:szCs w:val="24"/>
        </w:rPr>
        <w:t xml:space="preserve"> </w:t>
      </w:r>
      <w:r w:rsidR="000B79CE" w:rsidRPr="00DF1C28">
        <w:rPr>
          <w:rFonts w:ascii="Times New Roman" w:hAnsi="Times New Roman"/>
          <w:sz w:val="24"/>
          <w:szCs w:val="24"/>
        </w:rPr>
        <w:t>(</w:t>
      </w:r>
      <w:r w:rsidR="008D6CB6" w:rsidRPr="00DF1C28">
        <w:rPr>
          <w:rFonts w:ascii="Times New Roman" w:hAnsi="Times New Roman"/>
          <w:sz w:val="24"/>
          <w:szCs w:val="24"/>
          <w:shd w:val="clear" w:color="auto" w:fill="FFFFFF"/>
        </w:rPr>
        <w:t>препоруке бр.</w:t>
      </w:r>
      <w:r w:rsidR="00E70995" w:rsidRPr="00DF1C28">
        <w:rPr>
          <w:rFonts w:ascii="Times New Roman" w:hAnsi="Times New Roman"/>
          <w:sz w:val="24"/>
          <w:szCs w:val="24"/>
          <w:shd w:val="clear" w:color="auto" w:fill="FFFFFF"/>
        </w:rPr>
        <w:t>132.9; 132.</w:t>
      </w:r>
      <w:r w:rsidR="00C90D05" w:rsidRPr="00DF1C28">
        <w:rPr>
          <w:rFonts w:ascii="Times New Roman" w:hAnsi="Times New Roman"/>
          <w:sz w:val="24"/>
          <w:szCs w:val="24"/>
          <w:shd w:val="clear" w:color="auto" w:fill="FFFFFF"/>
        </w:rPr>
        <w:t>10</w:t>
      </w:r>
      <w:r w:rsidR="000B79CE" w:rsidRPr="00DF1C28">
        <w:rPr>
          <w:rFonts w:ascii="Times New Roman" w:hAnsi="Times New Roman"/>
          <w:sz w:val="24"/>
          <w:szCs w:val="24"/>
          <w:shd w:val="clear" w:color="auto" w:fill="FFFFFF"/>
        </w:rPr>
        <w:t>)</w:t>
      </w:r>
    </w:p>
    <w:p w:rsidR="006F632D" w:rsidRPr="00DF1C28" w:rsidRDefault="006F632D"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Служба за управљање кадровима у оквиру годишњих планова спроводи  стручне обуке државних сужбеника у области заштите људских права и антидискриминације. </w:t>
      </w:r>
      <w:r w:rsidR="00D93B2C" w:rsidRPr="00DF1C28">
        <w:rPr>
          <w:rFonts w:ascii="Times New Roman" w:hAnsi="Times New Roman"/>
          <w:bCs/>
          <w:sz w:val="24"/>
          <w:szCs w:val="24"/>
          <w:lang w:val="sr-Cyrl-CS"/>
        </w:rPr>
        <w:t>Од претходног циклуса упр реализовано 35 обука којима је обухваћено 511 полазника из различитих органа државне управе.</w:t>
      </w:r>
    </w:p>
    <w:p w:rsidR="008C539A" w:rsidRPr="00DF1C28" w:rsidRDefault="00446D4F" w:rsidP="00D10C62">
      <w:pPr>
        <w:numPr>
          <w:ilvl w:val="0"/>
          <w:numId w:val="36"/>
        </w:numPr>
        <w:ind w:left="360"/>
        <w:jc w:val="both"/>
        <w:rPr>
          <w:rFonts w:ascii="Times New Roman" w:eastAsia="Calibri" w:hAnsi="Times New Roman"/>
          <w:bCs/>
          <w:sz w:val="24"/>
          <w:szCs w:val="24"/>
          <w:lang w:val="sr-Cyrl-CS"/>
        </w:rPr>
      </w:pPr>
      <w:r w:rsidRPr="00DF1C28">
        <w:rPr>
          <w:rFonts w:ascii="Times New Roman" w:eastAsia="Calibri" w:hAnsi="Times New Roman"/>
          <w:sz w:val="24"/>
          <w:szCs w:val="24"/>
          <w:lang w:val="sr-Cyrl-CS"/>
        </w:rPr>
        <w:t>Д</w:t>
      </w:r>
      <w:r w:rsidR="008C539A" w:rsidRPr="00DF1C28">
        <w:rPr>
          <w:rFonts w:ascii="Times New Roman" w:eastAsia="Calibri" w:hAnsi="Times New Roman"/>
          <w:sz w:val="24"/>
          <w:szCs w:val="24"/>
          <w:lang w:val="sr-Cyrl-CS"/>
        </w:rPr>
        <w:t xml:space="preserve">онет је </w:t>
      </w:r>
      <w:r w:rsidR="008C539A" w:rsidRPr="00DF1C28">
        <w:rPr>
          <w:rFonts w:ascii="Times New Roman" w:eastAsia="Calibri" w:hAnsi="Times New Roman"/>
          <w:bCs/>
          <w:sz w:val="24"/>
          <w:szCs w:val="24"/>
          <w:lang w:val="sr-Cyrl-CS"/>
        </w:rPr>
        <w:t>Правилник о утврђивању програма општег стручног усавршавања државних службеника из органа државне управе и служби Владе</w:t>
      </w:r>
      <w:r w:rsidR="008D6CB6" w:rsidRPr="00DF1C28">
        <w:rPr>
          <w:rStyle w:val="FootnoteReference"/>
          <w:rFonts w:ascii="Times New Roman" w:eastAsia="Calibri" w:hAnsi="Times New Roman"/>
          <w:bCs/>
          <w:sz w:val="24"/>
          <w:szCs w:val="24"/>
          <w:lang w:val="sr-Cyrl-CS"/>
        </w:rPr>
        <w:footnoteReference w:id="8"/>
      </w:r>
      <w:r w:rsidR="008C539A" w:rsidRPr="00DF1C28">
        <w:rPr>
          <w:rFonts w:ascii="Times New Roman" w:eastAsia="Calibri" w:hAnsi="Times New Roman"/>
          <w:bCs/>
          <w:sz w:val="24"/>
          <w:szCs w:val="24"/>
          <w:lang w:val="sr-Cyrl-CS"/>
        </w:rPr>
        <w:t>.</w:t>
      </w:r>
    </w:p>
    <w:p w:rsidR="007D384F" w:rsidRPr="00DF1C28" w:rsidRDefault="007D384F"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Управа за извршење кривичних санкција спроводи редовну обуку запослених</w:t>
      </w:r>
      <w:r w:rsidR="00446D4F" w:rsidRPr="00DF1C28">
        <w:rPr>
          <w:rFonts w:ascii="Times New Roman" w:hAnsi="Times New Roman"/>
          <w:sz w:val="24"/>
          <w:szCs w:val="24"/>
          <w:lang w:val="sr-Cyrl-CS"/>
        </w:rPr>
        <w:t>,</w:t>
      </w:r>
      <w:r w:rsidRPr="00DF1C28">
        <w:rPr>
          <w:rFonts w:ascii="Times New Roman" w:hAnsi="Times New Roman"/>
          <w:sz w:val="24"/>
          <w:szCs w:val="24"/>
          <w:lang w:val="sr-Cyrl-CS"/>
        </w:rPr>
        <w:t xml:space="preserve"> у Центру за обуку и стручно оспособљавање</w:t>
      </w:r>
      <w:r w:rsidR="00446D4F" w:rsidRPr="00DF1C28">
        <w:rPr>
          <w:rFonts w:ascii="Times New Roman" w:hAnsi="Times New Roman"/>
          <w:sz w:val="24"/>
          <w:szCs w:val="24"/>
          <w:lang w:val="sr-Cyrl-CS"/>
        </w:rPr>
        <w:t xml:space="preserve"> </w:t>
      </w:r>
      <w:r w:rsidRPr="00DF1C28">
        <w:rPr>
          <w:rFonts w:ascii="Times New Roman" w:hAnsi="Times New Roman"/>
          <w:sz w:val="24"/>
          <w:szCs w:val="24"/>
          <w:lang w:val="sr-Cyrl-CS"/>
        </w:rPr>
        <w:t>Управе</w:t>
      </w:r>
      <w:r w:rsidR="00353237" w:rsidRPr="00DF1C28">
        <w:rPr>
          <w:rFonts w:ascii="Times New Roman" w:hAnsi="Times New Roman"/>
          <w:sz w:val="24"/>
          <w:szCs w:val="24"/>
          <w:lang w:val="sr-Cyrl-CS"/>
        </w:rPr>
        <w:t>, што</w:t>
      </w:r>
      <w:r w:rsidRPr="00DF1C28">
        <w:rPr>
          <w:rFonts w:ascii="Times New Roman" w:hAnsi="Times New Roman"/>
          <w:sz w:val="24"/>
          <w:szCs w:val="24"/>
          <w:lang w:val="sr-Cyrl-CS"/>
        </w:rPr>
        <w:t xml:space="preserve"> </w:t>
      </w:r>
      <w:r w:rsidR="00446D4F" w:rsidRPr="00DF1C28">
        <w:rPr>
          <w:rFonts w:ascii="Times New Roman" w:hAnsi="Times New Roman"/>
          <w:sz w:val="24"/>
          <w:szCs w:val="24"/>
          <w:lang w:val="sr-Cyrl-CS"/>
        </w:rPr>
        <w:t>је</w:t>
      </w:r>
      <w:r w:rsidRPr="00DF1C28">
        <w:rPr>
          <w:rFonts w:ascii="Times New Roman" w:hAnsi="Times New Roman"/>
          <w:sz w:val="24"/>
          <w:szCs w:val="24"/>
          <w:lang w:val="sr-Cyrl-CS"/>
        </w:rPr>
        <w:t xml:space="preserve"> важан механизам у превенције тортуре.</w:t>
      </w:r>
      <w:r w:rsidR="00D66B19" w:rsidRPr="00DF1C28">
        <w:rPr>
          <w:rFonts w:ascii="Times New Roman" w:hAnsi="Times New Roman"/>
          <w:sz w:val="24"/>
          <w:szCs w:val="24"/>
          <w:lang w:val="sr-Cyrl-CS"/>
        </w:rPr>
        <w:t xml:space="preserve"> </w:t>
      </w:r>
    </w:p>
    <w:p w:rsidR="007A7F29" w:rsidRPr="00DF1C28" w:rsidRDefault="007D384F"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Правосудна академија има развијен модул за обуку из области људских права</w:t>
      </w:r>
      <w:r w:rsidR="00353237" w:rsidRPr="00DF1C28">
        <w:rPr>
          <w:rFonts w:ascii="Times New Roman" w:hAnsi="Times New Roman"/>
          <w:sz w:val="24"/>
          <w:szCs w:val="24"/>
          <w:lang w:val="sr-Cyrl-CS"/>
        </w:rPr>
        <w:t>. О</w:t>
      </w:r>
      <w:r w:rsidRPr="00DF1C28">
        <w:rPr>
          <w:rFonts w:ascii="Times New Roman" w:hAnsi="Times New Roman"/>
          <w:sz w:val="24"/>
          <w:szCs w:val="24"/>
          <w:lang w:val="sr-Cyrl-CS"/>
        </w:rPr>
        <w:t xml:space="preserve">бука се континуирано реализује </w:t>
      </w:r>
      <w:r w:rsidR="00F50B22" w:rsidRPr="00DF1C28">
        <w:rPr>
          <w:rFonts w:ascii="Times New Roman" w:hAnsi="Times New Roman"/>
          <w:sz w:val="24"/>
          <w:szCs w:val="24"/>
          <w:lang w:val="sr-Cyrl-CS"/>
        </w:rPr>
        <w:t xml:space="preserve">на нивоу </w:t>
      </w:r>
      <w:r w:rsidRPr="00DF1C28">
        <w:rPr>
          <w:rFonts w:ascii="Times New Roman" w:hAnsi="Times New Roman"/>
          <w:sz w:val="24"/>
          <w:szCs w:val="24"/>
          <w:lang w:val="sr-Cyrl-CS"/>
        </w:rPr>
        <w:t>почетне обуке</w:t>
      </w:r>
      <w:r w:rsidR="00F50B22" w:rsidRPr="00DF1C28">
        <w:rPr>
          <w:rFonts w:ascii="Times New Roman" w:hAnsi="Times New Roman"/>
          <w:sz w:val="24"/>
          <w:szCs w:val="24"/>
          <w:lang w:val="sr-Cyrl-CS"/>
        </w:rPr>
        <w:t>, као</w:t>
      </w:r>
      <w:r w:rsidRPr="00DF1C28">
        <w:rPr>
          <w:rFonts w:ascii="Times New Roman" w:hAnsi="Times New Roman"/>
          <w:sz w:val="24"/>
          <w:szCs w:val="24"/>
          <w:lang w:val="sr-Cyrl-CS"/>
        </w:rPr>
        <w:t xml:space="preserve"> сталн</w:t>
      </w:r>
      <w:r w:rsidR="00F50B22" w:rsidRPr="00DF1C28">
        <w:rPr>
          <w:rFonts w:ascii="Times New Roman" w:hAnsi="Times New Roman"/>
          <w:sz w:val="24"/>
          <w:szCs w:val="24"/>
          <w:lang w:val="sr-Cyrl-CS"/>
        </w:rPr>
        <w:t>е</w:t>
      </w:r>
      <w:r w:rsidRPr="00DF1C28">
        <w:rPr>
          <w:rFonts w:ascii="Times New Roman" w:hAnsi="Times New Roman"/>
          <w:sz w:val="24"/>
          <w:szCs w:val="24"/>
          <w:lang w:val="sr-Cyrl-CS"/>
        </w:rPr>
        <w:t xml:space="preserve"> </w:t>
      </w:r>
      <w:r w:rsidR="00F50B22" w:rsidRPr="00DF1C28">
        <w:rPr>
          <w:rFonts w:ascii="Times New Roman" w:hAnsi="Times New Roman"/>
          <w:sz w:val="24"/>
          <w:szCs w:val="24"/>
          <w:lang w:val="sr-Cyrl-CS"/>
        </w:rPr>
        <w:t xml:space="preserve">обуке </w:t>
      </w:r>
      <w:r w:rsidRPr="00DF1C28">
        <w:rPr>
          <w:rFonts w:ascii="Times New Roman" w:hAnsi="Times New Roman"/>
          <w:sz w:val="24"/>
          <w:szCs w:val="24"/>
          <w:lang w:val="sr-Cyrl-CS"/>
        </w:rPr>
        <w:t xml:space="preserve">за носиоце правосудних функција. </w:t>
      </w:r>
    </w:p>
    <w:p w:rsidR="00295C54" w:rsidRPr="00DF1C28" w:rsidRDefault="00AC0A8F"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 извештајном периоду спроведене су обуке запослених</w:t>
      </w:r>
      <w:r w:rsidR="007A7F29" w:rsidRPr="00DF1C28">
        <w:rPr>
          <w:rFonts w:ascii="Times New Roman" w:hAnsi="Times New Roman"/>
          <w:sz w:val="24"/>
          <w:szCs w:val="24"/>
          <w:lang w:val="sr-Cyrl-CS"/>
        </w:rPr>
        <w:t xml:space="preserve"> у државним органима у области третмана </w:t>
      </w:r>
      <w:r w:rsidRPr="00DF1C28">
        <w:rPr>
          <w:rFonts w:ascii="Times New Roman" w:hAnsi="Times New Roman"/>
          <w:sz w:val="24"/>
          <w:szCs w:val="24"/>
          <w:lang w:val="sr-Cyrl-CS"/>
        </w:rPr>
        <w:t xml:space="preserve">малолетних учинилаца кривичних дела и кривичноправне заштите малолетних лица, забране дискриминације, </w:t>
      </w:r>
      <w:r w:rsidR="00D23F90" w:rsidRPr="00DF1C28">
        <w:rPr>
          <w:rFonts w:ascii="Times New Roman" w:hAnsi="Times New Roman"/>
          <w:sz w:val="24"/>
          <w:szCs w:val="24"/>
          <w:lang w:val="sr-Cyrl-CS"/>
        </w:rPr>
        <w:t xml:space="preserve">професионалног поступања </w:t>
      </w:r>
      <w:r w:rsidR="00D23F90" w:rsidRPr="00DF1C28">
        <w:rPr>
          <w:rFonts w:ascii="Times New Roman" w:hAnsi="Times New Roman"/>
          <w:sz w:val="24"/>
          <w:szCs w:val="24"/>
          <w:lang w:val="sr-Cyrl-CS"/>
        </w:rPr>
        <w:lastRenderedPageBreak/>
        <w:t>полиције, као и у другим областима.</w:t>
      </w:r>
      <w:r w:rsidRPr="00DF1C28">
        <w:rPr>
          <w:rFonts w:ascii="Times New Roman" w:hAnsi="Times New Roman"/>
          <w:sz w:val="24"/>
          <w:szCs w:val="24"/>
          <w:lang w:val="sr-Cyrl-CS"/>
        </w:rPr>
        <w:t xml:space="preserve"> </w:t>
      </w:r>
      <w:r w:rsidR="009C1531" w:rsidRPr="00DF1C28">
        <w:rPr>
          <w:rFonts w:ascii="Times New Roman" w:hAnsi="Times New Roman"/>
          <w:sz w:val="24"/>
          <w:szCs w:val="24"/>
          <w:lang w:val="sr-Cyrl-CS"/>
        </w:rPr>
        <w:t xml:space="preserve">Такође, организоване су обуке за 1037 стручних радника у социјалној заштити за поступање према ЛГБТИ особама и члановима њихових породица. </w:t>
      </w:r>
    </w:p>
    <w:p w:rsidR="00295C54" w:rsidRPr="00DF1C28" w:rsidRDefault="00BD49C6" w:rsidP="008C7B9D">
      <w:pPr>
        <w:pBdr>
          <w:top w:val="single" w:sz="4" w:space="1" w:color="auto"/>
          <w:bottom w:val="single" w:sz="4" w:space="1" w:color="auto"/>
        </w:pBdr>
        <w:jc w:val="both"/>
        <w:rPr>
          <w:rFonts w:ascii="Times New Roman" w:hAnsi="Times New Roman"/>
          <w:sz w:val="24"/>
          <w:szCs w:val="24"/>
        </w:rPr>
      </w:pPr>
      <w:r w:rsidRPr="00DF1C28">
        <w:rPr>
          <w:rFonts w:ascii="Times New Roman" w:hAnsi="Times New Roman"/>
          <w:b/>
          <w:sz w:val="24"/>
          <w:szCs w:val="24"/>
        </w:rPr>
        <w:t xml:space="preserve">VIII </w:t>
      </w:r>
      <w:r w:rsidR="00AE40B9" w:rsidRPr="00DF1C28">
        <w:rPr>
          <w:rFonts w:ascii="Times New Roman" w:hAnsi="Times New Roman"/>
          <w:b/>
          <w:sz w:val="24"/>
          <w:szCs w:val="24"/>
        </w:rPr>
        <w:t>Право на приватност</w:t>
      </w:r>
      <w:r w:rsidR="008D6CB6" w:rsidRPr="00DF1C28">
        <w:rPr>
          <w:rFonts w:ascii="Times New Roman" w:hAnsi="Times New Roman"/>
          <w:b/>
          <w:sz w:val="24"/>
          <w:szCs w:val="24"/>
        </w:rPr>
        <w:t xml:space="preserve"> </w:t>
      </w:r>
      <w:r w:rsidR="000B79CE" w:rsidRPr="00DF1C28">
        <w:rPr>
          <w:rFonts w:ascii="Times New Roman" w:hAnsi="Times New Roman"/>
          <w:sz w:val="24"/>
          <w:szCs w:val="24"/>
        </w:rPr>
        <w:t xml:space="preserve">(препорука </w:t>
      </w:r>
      <w:r w:rsidR="00B64CF0" w:rsidRPr="00DF1C28">
        <w:rPr>
          <w:rFonts w:ascii="Times New Roman" w:hAnsi="Times New Roman"/>
          <w:sz w:val="24"/>
          <w:szCs w:val="24"/>
        </w:rPr>
        <w:t>бр.</w:t>
      </w:r>
      <w:r w:rsidR="00E70995" w:rsidRPr="00DF1C28">
        <w:rPr>
          <w:rFonts w:ascii="Times New Roman" w:hAnsi="Times New Roman"/>
          <w:sz w:val="24"/>
          <w:szCs w:val="24"/>
        </w:rPr>
        <w:t>132.</w:t>
      </w:r>
      <w:r w:rsidR="00C90D05" w:rsidRPr="00DF1C28">
        <w:rPr>
          <w:rFonts w:ascii="Times New Roman" w:hAnsi="Times New Roman"/>
          <w:sz w:val="24"/>
          <w:szCs w:val="24"/>
        </w:rPr>
        <w:t>74</w:t>
      </w:r>
      <w:r w:rsidR="000B79CE" w:rsidRPr="00DF1C28">
        <w:rPr>
          <w:rFonts w:ascii="Times New Roman" w:hAnsi="Times New Roman"/>
          <w:sz w:val="24"/>
          <w:szCs w:val="24"/>
        </w:rPr>
        <w:t>)</w:t>
      </w:r>
    </w:p>
    <w:p w:rsidR="00FE459C" w:rsidRPr="00DF1C28" w:rsidRDefault="00FE459C"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 изради је Нацрт закона о заштити података о личности, у складу са табелама усклађености и препорукама експерата, Нацртом закона Повереника за информације од јавног значаја и заштиту података о личности и Предлогом уредбе Европског парламента и Савета о заштити појединаца у вези са обрадом података о личности и о слободном кретању таквих података</w:t>
      </w:r>
      <w:r w:rsidR="00F5350F" w:rsidRPr="00DF1C28">
        <w:rPr>
          <w:rFonts w:ascii="Times New Roman" w:hAnsi="Times New Roman"/>
          <w:sz w:val="24"/>
          <w:szCs w:val="24"/>
          <w:lang w:val="sr-Cyrl-CS"/>
        </w:rPr>
        <w:t>.</w:t>
      </w:r>
      <w:r w:rsidRPr="00DF1C28">
        <w:rPr>
          <w:rStyle w:val="FootnoteReference"/>
          <w:rFonts w:ascii="Times New Roman" w:hAnsi="Times New Roman"/>
          <w:sz w:val="24"/>
          <w:szCs w:val="24"/>
          <w:lang w:val="sr-Cyrl-CS"/>
        </w:rPr>
        <w:footnoteReference w:id="9"/>
      </w:r>
      <w:r w:rsidRPr="00DF1C28">
        <w:rPr>
          <w:rFonts w:ascii="Times New Roman" w:hAnsi="Times New Roman"/>
          <w:sz w:val="24"/>
          <w:szCs w:val="24"/>
          <w:lang w:val="sr-Cyrl-CS"/>
        </w:rPr>
        <w:t xml:space="preserve"> </w:t>
      </w:r>
    </w:p>
    <w:p w:rsidR="0010667E" w:rsidRPr="00DF1C28" w:rsidRDefault="00BD49C6" w:rsidP="008C7B9D">
      <w:pPr>
        <w:pBdr>
          <w:top w:val="single" w:sz="4" w:space="1" w:color="auto"/>
          <w:bottom w:val="single" w:sz="4" w:space="1" w:color="auto"/>
        </w:pBdr>
        <w:ind w:left="360" w:hanging="360"/>
        <w:jc w:val="both"/>
        <w:rPr>
          <w:rFonts w:ascii="Times New Roman" w:hAnsi="Times New Roman"/>
          <w:sz w:val="24"/>
          <w:szCs w:val="24"/>
        </w:rPr>
      </w:pPr>
      <w:r w:rsidRPr="00DF1C28">
        <w:rPr>
          <w:rFonts w:ascii="Times New Roman" w:hAnsi="Times New Roman"/>
          <w:b/>
          <w:sz w:val="24"/>
          <w:szCs w:val="24"/>
        </w:rPr>
        <w:t xml:space="preserve">IX </w:t>
      </w:r>
      <w:r w:rsidR="00AE40B9" w:rsidRPr="00DF1C28">
        <w:rPr>
          <w:rFonts w:ascii="Times New Roman" w:hAnsi="Times New Roman"/>
          <w:b/>
          <w:sz w:val="24"/>
          <w:szCs w:val="24"/>
        </w:rPr>
        <w:t>Приступ пијућој води</w:t>
      </w:r>
      <w:r w:rsidR="008D6CB6" w:rsidRPr="00DF1C28">
        <w:rPr>
          <w:rFonts w:ascii="Times New Roman" w:hAnsi="Times New Roman"/>
          <w:b/>
          <w:sz w:val="24"/>
          <w:szCs w:val="24"/>
        </w:rPr>
        <w:t xml:space="preserve"> </w:t>
      </w:r>
      <w:r w:rsidR="000B79CE" w:rsidRPr="00DF1C28">
        <w:rPr>
          <w:rFonts w:ascii="Times New Roman" w:hAnsi="Times New Roman"/>
          <w:sz w:val="24"/>
          <w:szCs w:val="24"/>
        </w:rPr>
        <w:t xml:space="preserve">(препорука </w:t>
      </w:r>
      <w:r w:rsidR="008D6CB6" w:rsidRPr="00DF1C28">
        <w:rPr>
          <w:rFonts w:ascii="Times New Roman" w:hAnsi="Times New Roman"/>
          <w:sz w:val="24"/>
          <w:szCs w:val="24"/>
        </w:rPr>
        <w:t>бр.</w:t>
      </w:r>
      <w:r w:rsidR="00E70995" w:rsidRPr="00DF1C28">
        <w:rPr>
          <w:rFonts w:ascii="Times New Roman" w:hAnsi="Times New Roman"/>
          <w:sz w:val="24"/>
          <w:szCs w:val="24"/>
        </w:rPr>
        <w:t>132.</w:t>
      </w:r>
      <w:r w:rsidR="00C90D05" w:rsidRPr="00DF1C28">
        <w:rPr>
          <w:rFonts w:ascii="Times New Roman" w:hAnsi="Times New Roman"/>
          <w:sz w:val="24"/>
          <w:szCs w:val="24"/>
        </w:rPr>
        <w:t>85</w:t>
      </w:r>
      <w:r w:rsidR="000B79CE" w:rsidRPr="00DF1C28">
        <w:rPr>
          <w:rFonts w:ascii="Times New Roman" w:hAnsi="Times New Roman"/>
          <w:sz w:val="24"/>
          <w:szCs w:val="24"/>
        </w:rPr>
        <w:t>)</w:t>
      </w:r>
    </w:p>
    <w:p w:rsidR="0010667E" w:rsidRPr="00DF1C28" w:rsidRDefault="0010667E"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Уставом Републике Србије гарантовано је право на здраву животну средину. Према Закону о водама, вода се сматра природним ресурсом, у власништву Републике Србије.</w:t>
      </w:r>
    </w:p>
    <w:p w:rsidR="0010667E" w:rsidRPr="00DF1C28" w:rsidRDefault="000E4921"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Р</w:t>
      </w:r>
      <w:r w:rsidR="0010667E" w:rsidRPr="00DF1C28">
        <w:rPr>
          <w:rFonts w:ascii="Times New Roman" w:hAnsi="Times New Roman"/>
          <w:sz w:val="24"/>
          <w:szCs w:val="24"/>
          <w:lang w:val="sr-Cyrl-CS"/>
        </w:rPr>
        <w:t>азви</w:t>
      </w:r>
      <w:r w:rsidRPr="00DF1C28">
        <w:rPr>
          <w:rFonts w:ascii="Times New Roman" w:hAnsi="Times New Roman"/>
          <w:sz w:val="24"/>
          <w:szCs w:val="24"/>
          <w:lang w:val="sr-Cyrl-CS"/>
        </w:rPr>
        <w:t>јен је</w:t>
      </w:r>
      <w:r w:rsidR="0010667E" w:rsidRPr="00DF1C28">
        <w:rPr>
          <w:rFonts w:ascii="Times New Roman" w:hAnsi="Times New Roman"/>
          <w:sz w:val="24"/>
          <w:szCs w:val="24"/>
          <w:lang w:val="sr-Cyrl-CS"/>
        </w:rPr>
        <w:t xml:space="preserve"> национални оквир (уставни, политички и законодавни) </w:t>
      </w:r>
      <w:r w:rsidRPr="00DF1C28">
        <w:rPr>
          <w:rFonts w:ascii="Times New Roman" w:hAnsi="Times New Roman"/>
          <w:sz w:val="24"/>
          <w:szCs w:val="24"/>
          <w:lang w:val="sr-Cyrl-CS"/>
        </w:rPr>
        <w:t>за</w:t>
      </w:r>
      <w:r w:rsidR="0010667E" w:rsidRPr="00DF1C28">
        <w:rPr>
          <w:rFonts w:ascii="Times New Roman" w:hAnsi="Times New Roman"/>
          <w:sz w:val="24"/>
          <w:szCs w:val="24"/>
          <w:lang w:val="sr-Cyrl-CS"/>
        </w:rPr>
        <w:t xml:space="preserve"> подржава</w:t>
      </w:r>
      <w:r w:rsidRPr="00DF1C28">
        <w:rPr>
          <w:rFonts w:ascii="Times New Roman" w:hAnsi="Times New Roman"/>
          <w:sz w:val="24"/>
          <w:szCs w:val="24"/>
          <w:lang w:val="sr-Cyrl-CS"/>
        </w:rPr>
        <w:t>ње</w:t>
      </w:r>
      <w:r w:rsidR="0010667E" w:rsidRPr="00DF1C28">
        <w:rPr>
          <w:rFonts w:ascii="Times New Roman" w:hAnsi="Times New Roman"/>
          <w:sz w:val="24"/>
          <w:szCs w:val="24"/>
          <w:lang w:val="sr-Cyrl-CS"/>
        </w:rPr>
        <w:t xml:space="preserve"> </w:t>
      </w:r>
      <w:r w:rsidRPr="00DF1C28">
        <w:rPr>
          <w:rFonts w:ascii="Times New Roman" w:hAnsi="Times New Roman"/>
          <w:sz w:val="24"/>
          <w:szCs w:val="24"/>
          <w:lang w:val="sr-Cyrl-CS"/>
        </w:rPr>
        <w:t xml:space="preserve">пружања </w:t>
      </w:r>
      <w:r w:rsidR="0010667E" w:rsidRPr="00DF1C28">
        <w:rPr>
          <w:rFonts w:ascii="Times New Roman" w:hAnsi="Times New Roman"/>
          <w:sz w:val="24"/>
          <w:szCs w:val="24"/>
          <w:lang w:val="sr-Cyrl-CS"/>
        </w:rPr>
        <w:t xml:space="preserve">услуга водоснабдевања и канализације. </w:t>
      </w:r>
      <w:r w:rsidRPr="00DF1C28">
        <w:rPr>
          <w:rFonts w:ascii="Times New Roman" w:hAnsi="Times New Roman"/>
          <w:sz w:val="24"/>
          <w:szCs w:val="24"/>
          <w:lang w:val="sr-Cyrl-CS"/>
        </w:rPr>
        <w:t>Л</w:t>
      </w:r>
      <w:r w:rsidR="0010667E" w:rsidRPr="00DF1C28">
        <w:rPr>
          <w:rFonts w:ascii="Times New Roman" w:hAnsi="Times New Roman"/>
          <w:sz w:val="24"/>
          <w:szCs w:val="24"/>
          <w:lang w:val="sr-Cyrl-CS"/>
        </w:rPr>
        <w:t xml:space="preserve">окална самоуправа има важну улогу у обезбеђивању повољног окружења за испоруку воде и </w:t>
      </w:r>
      <w:r w:rsidRPr="00DF1C28">
        <w:rPr>
          <w:rFonts w:ascii="Times New Roman" w:hAnsi="Times New Roman"/>
          <w:sz w:val="24"/>
          <w:szCs w:val="24"/>
          <w:lang w:val="sr-Cyrl-CS"/>
        </w:rPr>
        <w:t xml:space="preserve">услуге </w:t>
      </w:r>
      <w:r w:rsidR="0010667E" w:rsidRPr="00DF1C28">
        <w:rPr>
          <w:rFonts w:ascii="Times New Roman" w:hAnsi="Times New Roman"/>
          <w:sz w:val="24"/>
          <w:szCs w:val="24"/>
          <w:lang w:val="sr-Cyrl-CS"/>
        </w:rPr>
        <w:t>канализације.</w:t>
      </w:r>
    </w:p>
    <w:p w:rsidR="0010667E" w:rsidRPr="00DF1C28" w:rsidRDefault="0069570B"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Протокол о води и здрављу уз Конвенцију о заштити и коришћењу прекограничних водотокова и међународних језера из 1992. године</w:t>
      </w:r>
      <w:r w:rsidR="00597832" w:rsidRPr="00DF1C28">
        <w:rPr>
          <w:rFonts w:ascii="Times New Roman" w:hAnsi="Times New Roman"/>
          <w:sz w:val="24"/>
          <w:szCs w:val="24"/>
          <w:lang w:val="sr-Cyrl-CS"/>
        </w:rPr>
        <w:t xml:space="preserve">, </w:t>
      </w:r>
      <w:r w:rsidRPr="00DF1C28">
        <w:rPr>
          <w:rFonts w:ascii="Times New Roman" w:hAnsi="Times New Roman"/>
          <w:sz w:val="24"/>
          <w:szCs w:val="24"/>
          <w:lang w:val="sr-Cyrl-CS"/>
        </w:rPr>
        <w:t>ратификова</w:t>
      </w:r>
      <w:r w:rsidR="00597832" w:rsidRPr="00DF1C28">
        <w:rPr>
          <w:rFonts w:ascii="Times New Roman" w:hAnsi="Times New Roman"/>
          <w:sz w:val="24"/>
          <w:szCs w:val="24"/>
          <w:lang w:val="sr-Cyrl-CS"/>
        </w:rPr>
        <w:t>н</w:t>
      </w:r>
      <w:r w:rsidRPr="00DF1C28">
        <w:rPr>
          <w:rFonts w:ascii="Times New Roman" w:hAnsi="Times New Roman"/>
          <w:sz w:val="24"/>
          <w:szCs w:val="24"/>
          <w:lang w:val="sr-Cyrl-CS"/>
        </w:rPr>
        <w:t xml:space="preserve"> је 2013. године. Оснивано је Заједничко тело  и утврђени </w:t>
      </w:r>
      <w:r w:rsidR="00597832" w:rsidRPr="00DF1C28">
        <w:rPr>
          <w:rFonts w:ascii="Times New Roman" w:hAnsi="Times New Roman"/>
          <w:sz w:val="24"/>
          <w:szCs w:val="24"/>
          <w:lang w:val="sr-Cyrl-CS"/>
        </w:rPr>
        <w:t xml:space="preserve">су </w:t>
      </w:r>
      <w:r w:rsidRPr="00DF1C28">
        <w:rPr>
          <w:rFonts w:ascii="Times New Roman" w:hAnsi="Times New Roman"/>
          <w:sz w:val="24"/>
          <w:szCs w:val="24"/>
          <w:lang w:val="sr-Cyrl-CS"/>
        </w:rPr>
        <w:t xml:space="preserve">циљеви и циљни датуми за њихово достизање, у складу са чланом 6. став 3. Протокола. </w:t>
      </w:r>
    </w:p>
    <w:p w:rsidR="00F5350F" w:rsidRPr="00DF1C28" w:rsidRDefault="0010667E" w:rsidP="00F5350F">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Влада је 2016. усвојила  Стратегију управљања водама на територији Републике Србије за период до 2034. године</w:t>
      </w:r>
      <w:r w:rsidR="00721044" w:rsidRPr="00DF1C28">
        <w:rPr>
          <w:rFonts w:ascii="Times New Roman" w:hAnsi="Times New Roman"/>
          <w:sz w:val="24"/>
          <w:szCs w:val="24"/>
          <w:lang w:val="sr-Cyrl-CS"/>
        </w:rPr>
        <w:t xml:space="preserve">, с циљем </w:t>
      </w:r>
      <w:r w:rsidRPr="00DF1C28">
        <w:rPr>
          <w:rFonts w:ascii="Times New Roman" w:hAnsi="Times New Roman"/>
          <w:sz w:val="24"/>
          <w:szCs w:val="24"/>
          <w:lang w:val="sr-Cyrl-CS"/>
        </w:rPr>
        <w:t>постизањ</w:t>
      </w:r>
      <w:r w:rsidR="00721044" w:rsidRPr="00DF1C28">
        <w:rPr>
          <w:rFonts w:ascii="Times New Roman" w:hAnsi="Times New Roman"/>
          <w:sz w:val="24"/>
          <w:szCs w:val="24"/>
          <w:lang w:val="sr-Cyrl-CS"/>
        </w:rPr>
        <w:t>а</w:t>
      </w:r>
      <w:r w:rsidRPr="00DF1C28">
        <w:rPr>
          <w:rFonts w:ascii="Times New Roman" w:hAnsi="Times New Roman"/>
          <w:sz w:val="24"/>
          <w:szCs w:val="24"/>
          <w:lang w:val="sr-Cyrl-CS"/>
        </w:rPr>
        <w:t xml:space="preserve"> интегралног управљања водама на правичан и одржив начин и уз </w:t>
      </w:r>
      <w:r w:rsidR="004E07FD" w:rsidRPr="00DF1C28">
        <w:rPr>
          <w:rFonts w:ascii="Times New Roman" w:hAnsi="Times New Roman"/>
          <w:sz w:val="24"/>
          <w:szCs w:val="24"/>
          <w:lang w:val="sr-Cyrl-CS"/>
        </w:rPr>
        <w:t xml:space="preserve">поштовање </w:t>
      </w:r>
      <w:r w:rsidRPr="00DF1C28">
        <w:rPr>
          <w:rFonts w:ascii="Times New Roman" w:hAnsi="Times New Roman"/>
          <w:sz w:val="24"/>
          <w:szCs w:val="24"/>
          <w:lang w:val="sr-Cyrl-CS"/>
        </w:rPr>
        <w:t>међународних споразума.</w:t>
      </w:r>
    </w:p>
    <w:p w:rsidR="00F456F3" w:rsidRPr="00DF1C28" w:rsidRDefault="00F456F3" w:rsidP="00F456F3">
      <w:pPr>
        <w:ind w:left="360"/>
        <w:jc w:val="both"/>
        <w:rPr>
          <w:rFonts w:ascii="Times New Roman" w:hAnsi="Times New Roman"/>
          <w:sz w:val="24"/>
          <w:szCs w:val="24"/>
          <w:lang w:val="sr-Cyrl-CS"/>
        </w:rPr>
      </w:pPr>
    </w:p>
    <w:p w:rsidR="00343C05" w:rsidRPr="00DF1C28" w:rsidRDefault="006469EF" w:rsidP="008C7B9D">
      <w:pPr>
        <w:pBdr>
          <w:top w:val="single" w:sz="4" w:space="1" w:color="auto"/>
          <w:bottom w:val="single" w:sz="4" w:space="1" w:color="auto"/>
        </w:pBdr>
        <w:ind w:left="360" w:hanging="360"/>
        <w:jc w:val="both"/>
        <w:rPr>
          <w:rFonts w:ascii="Times New Roman" w:hAnsi="Times New Roman"/>
          <w:sz w:val="24"/>
          <w:szCs w:val="24"/>
        </w:rPr>
      </w:pPr>
      <w:r w:rsidRPr="00DF1C28">
        <w:rPr>
          <w:rFonts w:ascii="Times New Roman" w:hAnsi="Times New Roman"/>
          <w:b/>
          <w:sz w:val="24"/>
          <w:szCs w:val="24"/>
        </w:rPr>
        <w:t>Х</w:t>
      </w:r>
      <w:r w:rsidR="000B79CE" w:rsidRPr="00DF1C28">
        <w:rPr>
          <w:rFonts w:ascii="Times New Roman" w:hAnsi="Times New Roman"/>
          <w:b/>
          <w:sz w:val="24"/>
          <w:szCs w:val="24"/>
        </w:rPr>
        <w:t xml:space="preserve"> </w:t>
      </w:r>
      <w:r w:rsidR="00381211" w:rsidRPr="00DF1C28">
        <w:rPr>
          <w:rFonts w:ascii="Times New Roman" w:hAnsi="Times New Roman"/>
          <w:b/>
          <w:sz w:val="24"/>
          <w:szCs w:val="24"/>
        </w:rPr>
        <w:tab/>
      </w:r>
      <w:r w:rsidR="00AE40B9" w:rsidRPr="00DF1C28">
        <w:rPr>
          <w:rFonts w:ascii="Times New Roman" w:hAnsi="Times New Roman"/>
          <w:b/>
          <w:sz w:val="24"/>
          <w:szCs w:val="24"/>
        </w:rPr>
        <w:t>Слобода вероисповести</w:t>
      </w:r>
      <w:r w:rsidR="008C7B9D" w:rsidRPr="00DF1C28">
        <w:rPr>
          <w:rFonts w:ascii="Times New Roman" w:hAnsi="Times New Roman"/>
          <w:b/>
          <w:sz w:val="24"/>
          <w:szCs w:val="24"/>
        </w:rPr>
        <w:t xml:space="preserve"> </w:t>
      </w:r>
      <w:r w:rsidR="00AE40B9" w:rsidRPr="00DF1C28">
        <w:rPr>
          <w:rFonts w:ascii="Times New Roman" w:hAnsi="Times New Roman"/>
          <w:b/>
          <w:sz w:val="24"/>
          <w:szCs w:val="24"/>
        </w:rPr>
        <w:t>/</w:t>
      </w:r>
      <w:r w:rsidR="008C7B9D" w:rsidRPr="00DF1C28">
        <w:rPr>
          <w:rFonts w:ascii="Times New Roman" w:hAnsi="Times New Roman"/>
          <w:b/>
          <w:sz w:val="24"/>
          <w:szCs w:val="24"/>
        </w:rPr>
        <w:t xml:space="preserve"> </w:t>
      </w:r>
      <w:r w:rsidR="00AE40B9" w:rsidRPr="00DF1C28">
        <w:rPr>
          <w:rFonts w:ascii="Times New Roman" w:hAnsi="Times New Roman"/>
          <w:b/>
          <w:sz w:val="24"/>
          <w:szCs w:val="24"/>
        </w:rPr>
        <w:t>Цркве и верске заједниц</w:t>
      </w:r>
      <w:r w:rsidR="00483DF9" w:rsidRPr="00DF1C28">
        <w:rPr>
          <w:rFonts w:ascii="Times New Roman" w:hAnsi="Times New Roman"/>
          <w:b/>
          <w:sz w:val="24"/>
          <w:szCs w:val="24"/>
        </w:rPr>
        <w:t>е</w:t>
      </w:r>
      <w:r w:rsidR="00DD1A4F" w:rsidRPr="00DF1C28">
        <w:rPr>
          <w:rFonts w:ascii="Times New Roman" w:hAnsi="Times New Roman"/>
          <w:b/>
          <w:sz w:val="24"/>
          <w:szCs w:val="24"/>
        </w:rPr>
        <w:t xml:space="preserve"> </w:t>
      </w:r>
      <w:r w:rsidR="000B79CE" w:rsidRPr="00DF1C28">
        <w:rPr>
          <w:rFonts w:ascii="Times New Roman" w:hAnsi="Times New Roman"/>
          <w:sz w:val="24"/>
          <w:szCs w:val="24"/>
        </w:rPr>
        <w:t>(</w:t>
      </w:r>
      <w:r w:rsidR="00DD1A4F" w:rsidRPr="00DF1C28">
        <w:rPr>
          <w:rFonts w:ascii="Times New Roman" w:hAnsi="Times New Roman"/>
          <w:sz w:val="24"/>
          <w:szCs w:val="24"/>
        </w:rPr>
        <w:t>препоруке бр.</w:t>
      </w:r>
      <w:r w:rsidR="00E70995" w:rsidRPr="00DF1C28">
        <w:rPr>
          <w:rFonts w:ascii="Times New Roman" w:hAnsi="Times New Roman"/>
          <w:sz w:val="24"/>
          <w:szCs w:val="24"/>
        </w:rPr>
        <w:t>132.98; 133.</w:t>
      </w:r>
      <w:r w:rsidR="00C90D05" w:rsidRPr="00DF1C28">
        <w:rPr>
          <w:rFonts w:ascii="Times New Roman" w:hAnsi="Times New Roman"/>
          <w:sz w:val="24"/>
          <w:szCs w:val="24"/>
        </w:rPr>
        <w:t>10</w:t>
      </w:r>
      <w:r w:rsidR="000B79CE" w:rsidRPr="00DF1C28">
        <w:rPr>
          <w:rFonts w:ascii="Times New Roman" w:hAnsi="Times New Roman"/>
          <w:sz w:val="24"/>
          <w:szCs w:val="24"/>
        </w:rPr>
        <w:t>)</w:t>
      </w:r>
    </w:p>
    <w:p w:rsidR="006A2FE6" w:rsidRPr="00DF1C28" w:rsidRDefault="004E07FD"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Према Уставу Република Србија је световна држава, цркве и верске заједнице одвојене</w:t>
      </w:r>
      <w:r w:rsidR="00CA41F9" w:rsidRPr="00DF1C28">
        <w:rPr>
          <w:rFonts w:ascii="Times New Roman" w:hAnsi="Times New Roman"/>
          <w:sz w:val="24"/>
          <w:szCs w:val="24"/>
          <w:lang w:val="sr-Cyrl-CS"/>
        </w:rPr>
        <w:t xml:space="preserve"> су</w:t>
      </w:r>
      <w:r w:rsidRPr="00DF1C28">
        <w:rPr>
          <w:rFonts w:ascii="Times New Roman" w:hAnsi="Times New Roman"/>
          <w:sz w:val="24"/>
          <w:szCs w:val="24"/>
          <w:lang w:val="sr-Cyrl-CS"/>
        </w:rPr>
        <w:t xml:space="preserve"> од државе</w:t>
      </w:r>
      <w:r w:rsidR="00CA41F9" w:rsidRPr="00DF1C28">
        <w:rPr>
          <w:rFonts w:ascii="Times New Roman" w:hAnsi="Times New Roman"/>
          <w:sz w:val="24"/>
          <w:szCs w:val="24"/>
          <w:lang w:val="sr-Cyrl-CS"/>
        </w:rPr>
        <w:t>,</w:t>
      </w:r>
      <w:r w:rsidRPr="00DF1C28">
        <w:rPr>
          <w:rFonts w:ascii="Times New Roman" w:hAnsi="Times New Roman"/>
          <w:sz w:val="24"/>
          <w:szCs w:val="24"/>
          <w:lang w:val="sr-Cyrl-CS"/>
        </w:rPr>
        <w:t xml:space="preserve"> ниједна религија није обавезна или државна односно цркве и верске заједнице су равноправне и одвојене од државе.</w:t>
      </w:r>
    </w:p>
    <w:p w:rsidR="00CD504D" w:rsidRPr="00DF1C28" w:rsidRDefault="00CD504D"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lastRenderedPageBreak/>
        <w:t>Полазећи од чињенице да се постојање и деловање свих цркава и верских заједница заснива на начелима религијског плурализма и због мноштва различитих цркава и верских заједница у правном поретку Републике Србије, постоје процедуре и критеријуми за регистрацију. Закон о црквама и верским заједницама идентификује различите верске субјекте и правно верификује њихово постојање. Тиме се не забрањује настајање нових цркава и верских заједница, већ се прописују услови по којима оне могу стећи достојанство и статус цркве и верске заједнице и ући у правни поредак као субјект верских слобода (као верска заједница). Регистрација у складу са законом  је могућност да се добије статус цркве и верске заједнице и стекне правни субјективитет у Републици Србији.</w:t>
      </w:r>
    </w:p>
    <w:p w:rsidR="00483DF9" w:rsidRPr="00DF1C28" w:rsidRDefault="00405B31"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rPr>
        <w:t>Министарство правде је у сарадњи са Правним факул</w:t>
      </w:r>
      <w:r w:rsidR="00E70995" w:rsidRPr="00DF1C28">
        <w:rPr>
          <w:rFonts w:ascii="Times New Roman" w:hAnsi="Times New Roman"/>
          <w:sz w:val="24"/>
          <w:szCs w:val="24"/>
        </w:rPr>
        <w:t>тетом у Београду припремило</w:t>
      </w:r>
      <w:r w:rsidRPr="00DF1C28">
        <w:rPr>
          <w:rFonts w:ascii="Times New Roman" w:hAnsi="Times New Roman"/>
          <w:sz w:val="24"/>
          <w:szCs w:val="24"/>
        </w:rPr>
        <w:t xml:space="preserve"> упоредно-правну анализу </w:t>
      </w:r>
      <w:r w:rsidR="000428C3" w:rsidRPr="00DF1C28">
        <w:rPr>
          <w:rFonts w:ascii="Times New Roman" w:hAnsi="Times New Roman"/>
          <w:sz w:val="24"/>
          <w:szCs w:val="24"/>
        </w:rPr>
        <w:t>за</w:t>
      </w:r>
      <w:r w:rsidRPr="00DF1C28">
        <w:rPr>
          <w:rFonts w:ascii="Times New Roman" w:hAnsi="Times New Roman"/>
          <w:sz w:val="24"/>
          <w:szCs w:val="24"/>
        </w:rPr>
        <w:t xml:space="preserve"> </w:t>
      </w:r>
      <w:r w:rsidR="000428C3" w:rsidRPr="00DF1C28">
        <w:rPr>
          <w:rFonts w:ascii="Times New Roman" w:hAnsi="Times New Roman"/>
          <w:sz w:val="24"/>
          <w:szCs w:val="24"/>
        </w:rPr>
        <w:t xml:space="preserve">регулисање </w:t>
      </w:r>
      <w:r w:rsidRPr="00DF1C28">
        <w:rPr>
          <w:rFonts w:ascii="Times New Roman" w:hAnsi="Times New Roman"/>
          <w:sz w:val="24"/>
          <w:szCs w:val="24"/>
        </w:rPr>
        <w:t>положаја цркава и верских заједница</w:t>
      </w:r>
      <w:r w:rsidR="000428C3" w:rsidRPr="00DF1C28">
        <w:rPr>
          <w:rFonts w:ascii="Times New Roman" w:hAnsi="Times New Roman"/>
          <w:sz w:val="24"/>
          <w:szCs w:val="24"/>
        </w:rPr>
        <w:t>,</w:t>
      </w:r>
      <w:r w:rsidRPr="00DF1C28">
        <w:rPr>
          <w:rFonts w:ascii="Times New Roman" w:hAnsi="Times New Roman"/>
          <w:sz w:val="24"/>
          <w:szCs w:val="24"/>
        </w:rPr>
        <w:t xml:space="preserve"> у циљу утврђивања специфичних критеријума на основу најбољих пракси држава чланица </w:t>
      </w:r>
      <w:r w:rsidR="000428C3" w:rsidRPr="00DF1C28">
        <w:rPr>
          <w:rFonts w:ascii="Times New Roman" w:hAnsi="Times New Roman"/>
          <w:sz w:val="24"/>
          <w:szCs w:val="24"/>
        </w:rPr>
        <w:t>ЕУ</w:t>
      </w:r>
      <w:r w:rsidRPr="00DF1C28">
        <w:rPr>
          <w:rFonts w:ascii="Times New Roman" w:hAnsi="Times New Roman"/>
          <w:sz w:val="24"/>
          <w:szCs w:val="24"/>
        </w:rPr>
        <w:t xml:space="preserve"> и примене решења </w:t>
      </w:r>
      <w:r w:rsidR="000428C3" w:rsidRPr="00DF1C28">
        <w:rPr>
          <w:rFonts w:ascii="Times New Roman" w:hAnsi="Times New Roman"/>
          <w:sz w:val="24"/>
          <w:szCs w:val="24"/>
        </w:rPr>
        <w:t>из</w:t>
      </w:r>
      <w:r w:rsidRPr="00DF1C28">
        <w:rPr>
          <w:rFonts w:ascii="Times New Roman" w:hAnsi="Times New Roman"/>
          <w:sz w:val="24"/>
          <w:szCs w:val="24"/>
        </w:rPr>
        <w:t xml:space="preserve"> </w:t>
      </w:r>
      <w:r w:rsidR="000428C3" w:rsidRPr="00DF1C28">
        <w:rPr>
          <w:rFonts w:ascii="Times New Roman" w:hAnsi="Times New Roman"/>
          <w:sz w:val="24"/>
          <w:szCs w:val="24"/>
        </w:rPr>
        <w:t>региона</w:t>
      </w:r>
      <w:r w:rsidRPr="00DF1C28">
        <w:rPr>
          <w:rFonts w:ascii="Times New Roman" w:hAnsi="Times New Roman"/>
          <w:sz w:val="24"/>
          <w:szCs w:val="24"/>
        </w:rPr>
        <w:t xml:space="preserve">. </w:t>
      </w:r>
    </w:p>
    <w:p w:rsidR="007B5159" w:rsidRPr="00DF1C28" w:rsidRDefault="004E07FD" w:rsidP="00DF1C28">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Извештајни период обележио је процес реституције имовине црквама и верским заједницама које су им одузете након Другог светског рата. У поступцима реституције примарну надлежност </w:t>
      </w:r>
      <w:r w:rsidR="00CA41F9" w:rsidRPr="00DF1C28">
        <w:rPr>
          <w:rFonts w:ascii="Times New Roman" w:hAnsi="Times New Roman"/>
          <w:sz w:val="24"/>
          <w:szCs w:val="24"/>
          <w:lang w:val="sr-Cyrl-CS"/>
        </w:rPr>
        <w:t>и</w:t>
      </w:r>
      <w:r w:rsidRPr="00DF1C28">
        <w:rPr>
          <w:rFonts w:ascii="Times New Roman" w:hAnsi="Times New Roman"/>
          <w:sz w:val="24"/>
          <w:szCs w:val="24"/>
          <w:lang w:val="sr-Cyrl-CS"/>
        </w:rPr>
        <w:t xml:space="preserve">ма Агенција за реституцију, која у свом </w:t>
      </w:r>
      <w:r w:rsidR="000B32F2" w:rsidRPr="00DF1C28">
        <w:rPr>
          <w:rFonts w:ascii="Times New Roman" w:hAnsi="Times New Roman"/>
          <w:sz w:val="24"/>
          <w:szCs w:val="24"/>
          <w:lang w:val="sr-Cyrl-CS"/>
        </w:rPr>
        <w:t>поступању н</w:t>
      </w:r>
      <w:r w:rsidRPr="00DF1C28">
        <w:rPr>
          <w:rFonts w:ascii="Times New Roman" w:hAnsi="Times New Roman"/>
          <w:sz w:val="24"/>
          <w:szCs w:val="24"/>
          <w:lang w:val="sr-Cyrl-CS"/>
        </w:rPr>
        <w:t>ије</w:t>
      </w:r>
      <w:r w:rsidR="000B32F2" w:rsidRPr="00DF1C28">
        <w:rPr>
          <w:rFonts w:ascii="Times New Roman" w:hAnsi="Times New Roman"/>
          <w:sz w:val="24"/>
          <w:szCs w:val="24"/>
          <w:lang w:val="sr-Cyrl-CS"/>
        </w:rPr>
        <w:t xml:space="preserve"> прави</w:t>
      </w:r>
      <w:r w:rsidRPr="00DF1C28">
        <w:rPr>
          <w:rFonts w:ascii="Times New Roman" w:hAnsi="Times New Roman"/>
          <w:sz w:val="24"/>
          <w:szCs w:val="24"/>
          <w:lang w:val="sr-Cyrl-CS"/>
        </w:rPr>
        <w:t>ла</w:t>
      </w:r>
      <w:r w:rsidR="000B32F2" w:rsidRPr="00DF1C28">
        <w:rPr>
          <w:rFonts w:ascii="Times New Roman" w:hAnsi="Times New Roman"/>
          <w:sz w:val="24"/>
          <w:szCs w:val="24"/>
          <w:lang w:val="sr-Cyrl-CS"/>
        </w:rPr>
        <w:t xml:space="preserve"> разлику међу црк</w:t>
      </w:r>
      <w:r w:rsidRPr="00DF1C28">
        <w:rPr>
          <w:rFonts w:ascii="Times New Roman" w:hAnsi="Times New Roman"/>
          <w:sz w:val="24"/>
          <w:szCs w:val="24"/>
          <w:lang w:val="sr-Cyrl-CS"/>
        </w:rPr>
        <w:t>в</w:t>
      </w:r>
      <w:r w:rsidR="000B32F2" w:rsidRPr="00DF1C28">
        <w:rPr>
          <w:rFonts w:ascii="Times New Roman" w:hAnsi="Times New Roman"/>
          <w:sz w:val="24"/>
          <w:szCs w:val="24"/>
          <w:lang w:val="sr-Cyrl-CS"/>
        </w:rPr>
        <w:t>а</w:t>
      </w:r>
      <w:r w:rsidRPr="00DF1C28">
        <w:rPr>
          <w:rFonts w:ascii="Times New Roman" w:hAnsi="Times New Roman"/>
          <w:sz w:val="24"/>
          <w:szCs w:val="24"/>
          <w:lang w:val="sr-Cyrl-CS"/>
        </w:rPr>
        <w:t>м</w:t>
      </w:r>
      <w:r w:rsidR="000B32F2" w:rsidRPr="00DF1C28">
        <w:rPr>
          <w:rFonts w:ascii="Times New Roman" w:hAnsi="Times New Roman"/>
          <w:sz w:val="24"/>
          <w:szCs w:val="24"/>
          <w:lang w:val="sr-Cyrl-CS"/>
        </w:rPr>
        <w:t>а и верски</w:t>
      </w:r>
      <w:r w:rsidRPr="00DF1C28">
        <w:rPr>
          <w:rFonts w:ascii="Times New Roman" w:hAnsi="Times New Roman"/>
          <w:sz w:val="24"/>
          <w:szCs w:val="24"/>
          <w:lang w:val="sr-Cyrl-CS"/>
        </w:rPr>
        <w:t>м</w:t>
      </w:r>
      <w:r w:rsidR="000B32F2" w:rsidRPr="00DF1C28">
        <w:rPr>
          <w:rFonts w:ascii="Times New Roman" w:hAnsi="Times New Roman"/>
          <w:sz w:val="24"/>
          <w:szCs w:val="24"/>
          <w:lang w:val="sr-Cyrl-CS"/>
        </w:rPr>
        <w:t xml:space="preserve"> заједница</w:t>
      </w:r>
      <w:r w:rsidRPr="00DF1C28">
        <w:rPr>
          <w:rFonts w:ascii="Times New Roman" w:hAnsi="Times New Roman"/>
          <w:sz w:val="24"/>
          <w:szCs w:val="24"/>
          <w:lang w:val="sr-Cyrl-CS"/>
        </w:rPr>
        <w:t>ма</w:t>
      </w:r>
      <w:r w:rsidR="000B32F2" w:rsidRPr="00DF1C28">
        <w:rPr>
          <w:rFonts w:ascii="Times New Roman" w:hAnsi="Times New Roman"/>
          <w:sz w:val="24"/>
          <w:szCs w:val="24"/>
          <w:lang w:val="sr-Cyrl-CS"/>
        </w:rPr>
        <w:t>, као правних лица регистрованих у Републици Србији.</w:t>
      </w:r>
      <w:r w:rsidRPr="00DF1C28">
        <w:rPr>
          <w:rStyle w:val="FootnoteReference"/>
          <w:rFonts w:ascii="Times New Roman" w:hAnsi="Times New Roman"/>
          <w:sz w:val="24"/>
          <w:szCs w:val="24"/>
          <w:lang w:val="sr-Cyrl-CS"/>
        </w:rPr>
        <w:footnoteReference w:id="10"/>
      </w:r>
    </w:p>
    <w:p w:rsidR="00343C05" w:rsidRPr="00DF1C28" w:rsidRDefault="00BD49C6" w:rsidP="008C7B9D">
      <w:pPr>
        <w:pBdr>
          <w:top w:val="single" w:sz="4" w:space="1" w:color="auto"/>
          <w:bottom w:val="single" w:sz="4" w:space="1" w:color="auto"/>
        </w:pBdr>
        <w:ind w:left="360" w:hanging="360"/>
        <w:jc w:val="both"/>
        <w:rPr>
          <w:rFonts w:ascii="Times New Roman" w:hAnsi="Times New Roman"/>
          <w:sz w:val="24"/>
          <w:szCs w:val="24"/>
        </w:rPr>
      </w:pPr>
      <w:r w:rsidRPr="00DF1C28">
        <w:rPr>
          <w:rFonts w:ascii="Times New Roman" w:hAnsi="Times New Roman"/>
          <w:b/>
          <w:sz w:val="24"/>
          <w:szCs w:val="24"/>
        </w:rPr>
        <w:t>X</w:t>
      </w:r>
      <w:r w:rsidR="006469EF" w:rsidRPr="00DF1C28">
        <w:rPr>
          <w:rFonts w:ascii="Times New Roman" w:hAnsi="Times New Roman"/>
          <w:b/>
          <w:sz w:val="24"/>
          <w:szCs w:val="24"/>
        </w:rPr>
        <w:t>I</w:t>
      </w:r>
      <w:r w:rsidRPr="00DF1C28">
        <w:rPr>
          <w:rFonts w:ascii="Times New Roman" w:hAnsi="Times New Roman"/>
          <w:b/>
          <w:sz w:val="24"/>
          <w:szCs w:val="24"/>
        </w:rPr>
        <w:t xml:space="preserve"> </w:t>
      </w:r>
      <w:r w:rsidR="00F456F3" w:rsidRPr="00DF1C28">
        <w:rPr>
          <w:rFonts w:ascii="Times New Roman" w:hAnsi="Times New Roman"/>
          <w:b/>
          <w:sz w:val="24"/>
          <w:szCs w:val="24"/>
        </w:rPr>
        <w:tab/>
      </w:r>
      <w:r w:rsidR="00AE40B9" w:rsidRPr="00DF1C28">
        <w:rPr>
          <w:rFonts w:ascii="Times New Roman" w:hAnsi="Times New Roman"/>
          <w:b/>
          <w:sz w:val="24"/>
          <w:szCs w:val="24"/>
        </w:rPr>
        <w:t>Слобода мишљења и изражавања и слобода окупљања</w:t>
      </w:r>
      <w:r w:rsidR="00545383" w:rsidRPr="00DF1C28">
        <w:rPr>
          <w:rFonts w:ascii="Times New Roman" w:hAnsi="Times New Roman"/>
          <w:b/>
          <w:sz w:val="24"/>
          <w:szCs w:val="24"/>
        </w:rPr>
        <w:t xml:space="preserve"> </w:t>
      </w:r>
      <w:r w:rsidR="000B79CE" w:rsidRPr="00DF1C28">
        <w:rPr>
          <w:rFonts w:ascii="Times New Roman" w:hAnsi="Times New Roman"/>
          <w:sz w:val="24"/>
          <w:szCs w:val="24"/>
        </w:rPr>
        <w:t>(</w:t>
      </w:r>
      <w:r w:rsidR="00545383" w:rsidRPr="00DF1C28">
        <w:rPr>
          <w:rFonts w:ascii="Times New Roman" w:hAnsi="Times New Roman"/>
          <w:sz w:val="24"/>
          <w:szCs w:val="24"/>
        </w:rPr>
        <w:t>препоруке бр.</w:t>
      </w:r>
      <w:r w:rsidR="00E70995" w:rsidRPr="00DF1C28">
        <w:rPr>
          <w:rFonts w:ascii="Times New Roman" w:hAnsi="Times New Roman"/>
          <w:sz w:val="24"/>
          <w:szCs w:val="24"/>
        </w:rPr>
        <w:t>132.75-132.78; 132.81; 133.6; 133.</w:t>
      </w:r>
      <w:r w:rsidR="00C90D05" w:rsidRPr="00DF1C28">
        <w:rPr>
          <w:rFonts w:ascii="Times New Roman" w:hAnsi="Times New Roman"/>
          <w:sz w:val="24"/>
          <w:szCs w:val="24"/>
        </w:rPr>
        <w:t>12</w:t>
      </w:r>
      <w:r w:rsidR="000B79CE" w:rsidRPr="00DF1C28">
        <w:rPr>
          <w:rFonts w:ascii="Times New Roman" w:hAnsi="Times New Roman"/>
          <w:sz w:val="24"/>
          <w:szCs w:val="24"/>
        </w:rPr>
        <w:t>)</w:t>
      </w:r>
      <w:r w:rsidR="00C90D05" w:rsidRPr="00DF1C28">
        <w:rPr>
          <w:rFonts w:ascii="Times New Roman" w:hAnsi="Times New Roman"/>
          <w:b/>
          <w:sz w:val="24"/>
          <w:szCs w:val="24"/>
        </w:rPr>
        <w:t xml:space="preserve"> </w:t>
      </w:r>
    </w:p>
    <w:p w:rsidR="00280ADF" w:rsidRPr="00DF1C28" w:rsidRDefault="00280ADF"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Нови медијски закони усвојени су 2014. године</w:t>
      </w:r>
      <w:r w:rsidR="00F63900" w:rsidRPr="00DF1C28">
        <w:rPr>
          <w:rStyle w:val="FootnoteReference"/>
          <w:rFonts w:ascii="Times New Roman" w:hAnsi="Times New Roman"/>
          <w:sz w:val="24"/>
          <w:szCs w:val="24"/>
          <w:lang w:val="sr-Cyrl-CS"/>
        </w:rPr>
        <w:footnoteReference w:id="11"/>
      </w:r>
      <w:r w:rsidR="00AE2511" w:rsidRPr="00DF1C28">
        <w:rPr>
          <w:rFonts w:ascii="Times New Roman" w:hAnsi="Times New Roman"/>
          <w:sz w:val="24"/>
          <w:szCs w:val="24"/>
          <w:lang w:val="sr-Cyrl-CS"/>
        </w:rPr>
        <w:t xml:space="preserve"> и у потпуности усаглашени са</w:t>
      </w:r>
      <w:r w:rsidR="00F63900" w:rsidRPr="00DF1C28">
        <w:rPr>
          <w:rFonts w:ascii="Times New Roman" w:hAnsi="Times New Roman"/>
          <w:sz w:val="24"/>
          <w:szCs w:val="24"/>
          <w:lang w:val="sr-Cyrl-CS"/>
        </w:rPr>
        <w:t xml:space="preserve"> европским регулаторним оквиром</w:t>
      </w:r>
      <w:r w:rsidRPr="00DF1C28">
        <w:rPr>
          <w:rFonts w:ascii="Times New Roman" w:hAnsi="Times New Roman"/>
          <w:sz w:val="24"/>
          <w:szCs w:val="24"/>
          <w:lang w:val="sr-Cyrl-CS"/>
        </w:rPr>
        <w:t>.</w:t>
      </w:r>
      <w:r w:rsidRPr="00DF1C28">
        <w:rPr>
          <w:rFonts w:ascii="Times New Roman" w:hAnsi="Times New Roman"/>
          <w:sz w:val="24"/>
          <w:szCs w:val="24"/>
          <w:lang w:val="sr-Cyrl-CS"/>
        </w:rPr>
        <w:tab/>
      </w:r>
    </w:p>
    <w:p w:rsidR="006A2FE6" w:rsidRPr="00DF1C28" w:rsidRDefault="00280ADF"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lastRenderedPageBreak/>
        <w:t xml:space="preserve">Европска комисија je </w:t>
      </w:r>
      <w:r w:rsidR="00644FC4" w:rsidRPr="00DF1C28">
        <w:rPr>
          <w:rFonts w:ascii="Times New Roman" w:hAnsi="Times New Roman"/>
          <w:sz w:val="24"/>
          <w:szCs w:val="24"/>
          <w:lang w:val="sr-Cyrl-CS"/>
        </w:rPr>
        <w:t xml:space="preserve">у децембру 2015. године, </w:t>
      </w:r>
      <w:r w:rsidRPr="00DF1C28">
        <w:rPr>
          <w:rFonts w:ascii="Times New Roman" w:hAnsi="Times New Roman"/>
          <w:sz w:val="24"/>
          <w:szCs w:val="24"/>
          <w:lang w:val="sr-Cyrl-CS"/>
        </w:rPr>
        <w:t xml:space="preserve">потврдила да Република Србија испуњава све захтеве у погледу пуне хармонизације медијских закона са АВМС Директивом </w:t>
      </w:r>
      <w:r w:rsidR="006A2FE6" w:rsidRPr="00DF1C28">
        <w:rPr>
          <w:rStyle w:val="FootnoteReference"/>
          <w:rFonts w:ascii="Times New Roman" w:hAnsi="Times New Roman"/>
          <w:sz w:val="24"/>
          <w:szCs w:val="24"/>
          <w:lang w:val="sr-Cyrl-CS"/>
        </w:rPr>
        <w:footnoteReference w:id="12"/>
      </w:r>
      <w:r w:rsidRPr="00DF1C28">
        <w:rPr>
          <w:rFonts w:ascii="Times New Roman" w:hAnsi="Times New Roman"/>
          <w:sz w:val="24"/>
          <w:szCs w:val="24"/>
          <w:lang w:val="sr-Cyrl-CS"/>
        </w:rPr>
        <w:t>и да може да приступи програму Креативна Европа-подпрограм Медији.</w:t>
      </w:r>
    </w:p>
    <w:p w:rsidR="00280ADF" w:rsidRPr="00DF1C28" w:rsidRDefault="00280ADF"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Законом о јавном информисању и медијима у члану 4. </w:t>
      </w:r>
      <w:r w:rsidR="003133B6" w:rsidRPr="00DF1C28">
        <w:rPr>
          <w:rFonts w:ascii="Times New Roman" w:hAnsi="Times New Roman"/>
          <w:sz w:val="24"/>
          <w:szCs w:val="24"/>
          <w:lang w:val="sr-Cyrl-CS"/>
        </w:rPr>
        <w:t xml:space="preserve">прописано </w:t>
      </w:r>
      <w:r w:rsidRPr="00DF1C28">
        <w:rPr>
          <w:rFonts w:ascii="Times New Roman" w:hAnsi="Times New Roman"/>
          <w:sz w:val="24"/>
          <w:szCs w:val="24"/>
          <w:lang w:val="sr-Cyrl-CS"/>
        </w:rPr>
        <w:t>је да се слобода јавног информисања не сме повређивати злоупотребом службеног положаја и јавних овлашћења, својинских и других права, као ни утицајем и контролом над средствима за штампање и дистрибуцију новина или мрежама електронских комуникација које се користе за дистрибуцију медијских садржаја.</w:t>
      </w:r>
      <w:r w:rsidR="003133B6" w:rsidRPr="00DF1C28">
        <w:rPr>
          <w:rFonts w:ascii="Times New Roman" w:hAnsi="Times New Roman"/>
          <w:sz w:val="24"/>
          <w:szCs w:val="24"/>
          <w:lang w:val="sr-Cyrl-CS"/>
        </w:rPr>
        <w:t xml:space="preserve"> </w:t>
      </w:r>
      <w:r w:rsidRPr="00DF1C28">
        <w:rPr>
          <w:rFonts w:ascii="Times New Roman" w:hAnsi="Times New Roman"/>
          <w:sz w:val="24"/>
          <w:szCs w:val="24"/>
          <w:lang w:val="sr-Cyrl-CS"/>
        </w:rPr>
        <w:t>Законом је уведен Регистар медија</w:t>
      </w:r>
      <w:r w:rsidR="006A2FE6" w:rsidRPr="00DF1C28">
        <w:rPr>
          <w:rFonts w:ascii="Times New Roman" w:hAnsi="Times New Roman"/>
          <w:sz w:val="24"/>
          <w:szCs w:val="24"/>
        </w:rPr>
        <w:t xml:space="preserve"> </w:t>
      </w:r>
      <w:r w:rsidR="006A2FE6" w:rsidRPr="00DF1C28">
        <w:rPr>
          <w:rFonts w:ascii="Times New Roman" w:hAnsi="Times New Roman"/>
          <w:sz w:val="24"/>
          <w:szCs w:val="24"/>
          <w:lang w:val="sr-Cyrl-CS"/>
        </w:rPr>
        <w:t>ради обезбеђивања јавности података о медијима, који води Агенција за привредне регистре.</w:t>
      </w:r>
    </w:p>
    <w:p w:rsidR="00BA560E" w:rsidRPr="00DF1C28" w:rsidRDefault="00C51D46"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Нови </w:t>
      </w:r>
      <w:r w:rsidR="00280ADF" w:rsidRPr="00DF1C28">
        <w:rPr>
          <w:rFonts w:ascii="Times New Roman" w:hAnsi="Times New Roman"/>
          <w:sz w:val="24"/>
          <w:szCs w:val="24"/>
          <w:lang w:val="sr-Cyrl-CS"/>
        </w:rPr>
        <w:t>Закон о јавном окупљању</w:t>
      </w:r>
      <w:r w:rsidR="00280ADF" w:rsidRPr="00DF1C28">
        <w:rPr>
          <w:rStyle w:val="FootnoteReference"/>
          <w:rFonts w:ascii="Times New Roman" w:hAnsi="Times New Roman"/>
          <w:sz w:val="24"/>
          <w:szCs w:val="24"/>
          <w:lang w:val="sr-Cyrl-CS"/>
        </w:rPr>
        <w:footnoteReference w:id="13"/>
      </w:r>
      <w:r w:rsidR="00280ADF" w:rsidRPr="00DF1C28">
        <w:rPr>
          <w:rFonts w:ascii="Times New Roman" w:hAnsi="Times New Roman"/>
          <w:sz w:val="24"/>
          <w:szCs w:val="24"/>
          <w:lang w:val="sr-Cyrl-CS"/>
        </w:rPr>
        <w:t xml:space="preserve"> </w:t>
      </w:r>
      <w:r w:rsidR="001E23F6" w:rsidRPr="00DF1C28">
        <w:rPr>
          <w:rFonts w:ascii="Times New Roman" w:hAnsi="Times New Roman"/>
          <w:sz w:val="24"/>
          <w:szCs w:val="24"/>
          <w:lang w:val="sr-Cyrl-CS"/>
        </w:rPr>
        <w:t xml:space="preserve">који је </w:t>
      </w:r>
      <w:r w:rsidR="003133B6" w:rsidRPr="00DF1C28">
        <w:rPr>
          <w:rFonts w:ascii="Times New Roman" w:hAnsi="Times New Roman"/>
          <w:sz w:val="24"/>
          <w:szCs w:val="24"/>
          <w:lang w:val="sr-Cyrl-CS"/>
        </w:rPr>
        <w:t>ступио на снагу у фебруару 2016. године</w:t>
      </w:r>
      <w:r w:rsidR="00FA3900" w:rsidRPr="00DF1C28">
        <w:rPr>
          <w:rFonts w:ascii="Times New Roman" w:hAnsi="Times New Roman"/>
          <w:sz w:val="24"/>
          <w:szCs w:val="24"/>
          <w:lang w:val="sr-Cyrl-CS"/>
        </w:rPr>
        <w:t>, у</w:t>
      </w:r>
      <w:r w:rsidR="00280ADF" w:rsidRPr="00DF1C28">
        <w:rPr>
          <w:rFonts w:ascii="Times New Roman" w:hAnsi="Times New Roman"/>
          <w:sz w:val="24"/>
          <w:szCs w:val="24"/>
          <w:lang w:val="sr-Cyrl-CS"/>
        </w:rPr>
        <w:t xml:space="preserve">склађен </w:t>
      </w:r>
      <w:r w:rsidR="00C038D5" w:rsidRPr="00DF1C28">
        <w:rPr>
          <w:rFonts w:ascii="Times New Roman" w:hAnsi="Times New Roman"/>
          <w:sz w:val="24"/>
          <w:szCs w:val="24"/>
          <w:lang w:val="sr-Cyrl-CS"/>
        </w:rPr>
        <w:t xml:space="preserve">је </w:t>
      </w:r>
      <w:r w:rsidR="00280ADF" w:rsidRPr="00DF1C28">
        <w:rPr>
          <w:rFonts w:ascii="Times New Roman" w:hAnsi="Times New Roman"/>
          <w:sz w:val="24"/>
          <w:szCs w:val="24"/>
          <w:lang w:val="sr-Cyrl-CS"/>
        </w:rPr>
        <w:t>са савременим стандардима рада полиције у области јавних окупљања</w:t>
      </w:r>
      <w:r w:rsidRPr="00DF1C28">
        <w:rPr>
          <w:rFonts w:ascii="Times New Roman" w:hAnsi="Times New Roman"/>
          <w:sz w:val="24"/>
          <w:szCs w:val="24"/>
          <w:lang w:val="sr-Cyrl-CS"/>
        </w:rPr>
        <w:t>.</w:t>
      </w:r>
      <w:r w:rsidR="00280ADF" w:rsidRPr="00DF1C28">
        <w:rPr>
          <w:rFonts w:ascii="Times New Roman" w:hAnsi="Times New Roman"/>
          <w:sz w:val="24"/>
          <w:szCs w:val="24"/>
          <w:lang w:val="sr-Cyrl-CS"/>
        </w:rPr>
        <w:t xml:space="preserve"> </w:t>
      </w:r>
    </w:p>
    <w:p w:rsidR="00BA560E" w:rsidRPr="00DF1C28" w:rsidRDefault="00BA560E"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Право на слободу окупљања штити се и кроз институт кривичне одговорности, </w:t>
      </w:r>
      <w:r w:rsidR="00FA3900" w:rsidRPr="00DF1C28">
        <w:rPr>
          <w:rFonts w:ascii="Times New Roman" w:hAnsi="Times New Roman"/>
          <w:sz w:val="24"/>
          <w:szCs w:val="24"/>
          <w:lang w:val="sr-Cyrl-CS"/>
        </w:rPr>
        <w:t>јер</w:t>
      </w:r>
      <w:r w:rsidRPr="00DF1C28">
        <w:rPr>
          <w:rFonts w:ascii="Times New Roman" w:hAnsi="Times New Roman"/>
          <w:sz w:val="24"/>
          <w:szCs w:val="24"/>
          <w:lang w:val="sr-Cyrl-CS"/>
        </w:rPr>
        <w:t xml:space="preserve"> је Кривичним закоником прописано кривично дело</w:t>
      </w:r>
      <w:r w:rsidR="00FA3900" w:rsidRPr="00DF1C28">
        <w:rPr>
          <w:rFonts w:ascii="Times New Roman" w:hAnsi="Times New Roman"/>
          <w:sz w:val="24"/>
          <w:szCs w:val="24"/>
          <w:lang w:val="sr-Cyrl-CS"/>
        </w:rPr>
        <w:t xml:space="preserve"> с</w:t>
      </w:r>
      <w:r w:rsidRPr="00DF1C28">
        <w:rPr>
          <w:rFonts w:ascii="Times New Roman" w:hAnsi="Times New Roman"/>
          <w:sz w:val="24"/>
          <w:szCs w:val="24"/>
          <w:lang w:val="sr-Cyrl-CS"/>
        </w:rPr>
        <w:t>пречавање јавног скупа.</w:t>
      </w:r>
    </w:p>
    <w:p w:rsidR="00280ADF" w:rsidRPr="00DF1C28" w:rsidRDefault="00280ADF"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Министарство унутрашњих послова је у фебруару 2014. године донело Акциони план за унапређење рада и сарадње полиције</w:t>
      </w:r>
      <w:r w:rsidR="00CC07BE" w:rsidRPr="00DF1C28">
        <w:rPr>
          <w:rFonts w:ascii="Times New Roman" w:hAnsi="Times New Roman"/>
          <w:sz w:val="24"/>
          <w:szCs w:val="24"/>
          <w:lang w:val="sr-Cyrl-CS"/>
        </w:rPr>
        <w:t xml:space="preserve"> са представницима и удружењима ЛГБТИ</w:t>
      </w:r>
      <w:r w:rsidRPr="00DF1C28">
        <w:rPr>
          <w:rFonts w:ascii="Times New Roman" w:hAnsi="Times New Roman"/>
          <w:sz w:val="24"/>
          <w:szCs w:val="24"/>
          <w:lang w:val="sr-Cyrl-CS"/>
        </w:rPr>
        <w:t xml:space="preserve"> особа, који је у потпуности реализован</w:t>
      </w:r>
      <w:r w:rsidR="00425FC0" w:rsidRPr="00DF1C28">
        <w:rPr>
          <w:rFonts w:ascii="Times New Roman" w:hAnsi="Times New Roman"/>
          <w:sz w:val="24"/>
          <w:szCs w:val="24"/>
          <w:lang w:val="sr-Cyrl-CS"/>
        </w:rPr>
        <w:t>. И</w:t>
      </w:r>
      <w:r w:rsidRPr="00DF1C28">
        <w:rPr>
          <w:rFonts w:ascii="Times New Roman" w:hAnsi="Times New Roman"/>
          <w:sz w:val="24"/>
          <w:szCs w:val="24"/>
          <w:lang w:val="sr-Cyrl-CS"/>
        </w:rPr>
        <w:t>менова</w:t>
      </w:r>
      <w:r w:rsidR="00425FC0" w:rsidRPr="00DF1C28">
        <w:rPr>
          <w:rFonts w:ascii="Times New Roman" w:hAnsi="Times New Roman"/>
          <w:sz w:val="24"/>
          <w:szCs w:val="24"/>
          <w:lang w:val="sr-Cyrl-CS"/>
        </w:rPr>
        <w:t>ни су</w:t>
      </w:r>
      <w:r w:rsidRPr="00DF1C28">
        <w:rPr>
          <w:rFonts w:ascii="Times New Roman" w:hAnsi="Times New Roman"/>
          <w:sz w:val="24"/>
          <w:szCs w:val="24"/>
          <w:lang w:val="sr-Cyrl-CS"/>
        </w:rPr>
        <w:t xml:space="preserve"> </w:t>
      </w:r>
      <w:r w:rsidR="00425FC0" w:rsidRPr="00DF1C28">
        <w:rPr>
          <w:rFonts w:ascii="Times New Roman" w:hAnsi="Times New Roman"/>
          <w:sz w:val="24"/>
          <w:szCs w:val="24"/>
          <w:lang w:val="sr-Cyrl-CS"/>
        </w:rPr>
        <w:t xml:space="preserve">официри </w:t>
      </w:r>
      <w:r w:rsidRPr="00DF1C28">
        <w:rPr>
          <w:rFonts w:ascii="Times New Roman" w:hAnsi="Times New Roman"/>
          <w:sz w:val="24"/>
          <w:szCs w:val="24"/>
          <w:lang w:val="sr-Cyrl-CS"/>
        </w:rPr>
        <w:t xml:space="preserve">за везу са ЛГБТ </w:t>
      </w:r>
      <w:r w:rsidR="00CC07BE" w:rsidRPr="00DF1C28">
        <w:rPr>
          <w:rFonts w:ascii="Times New Roman" w:hAnsi="Times New Roman"/>
          <w:sz w:val="24"/>
          <w:szCs w:val="24"/>
          <w:lang w:val="sr-Cyrl-CS"/>
        </w:rPr>
        <w:t>заједницом</w:t>
      </w:r>
      <w:r w:rsidRPr="00DF1C28">
        <w:rPr>
          <w:rFonts w:ascii="Times New Roman" w:hAnsi="Times New Roman"/>
          <w:sz w:val="24"/>
          <w:szCs w:val="24"/>
          <w:lang w:val="sr-Cyrl-CS"/>
        </w:rPr>
        <w:t xml:space="preserve">, </w:t>
      </w:r>
      <w:r w:rsidR="00425FC0" w:rsidRPr="00DF1C28">
        <w:rPr>
          <w:rFonts w:ascii="Times New Roman" w:hAnsi="Times New Roman"/>
          <w:sz w:val="24"/>
          <w:szCs w:val="24"/>
          <w:lang w:val="sr-Cyrl-CS"/>
        </w:rPr>
        <w:t xml:space="preserve">израђен </w:t>
      </w:r>
      <w:r w:rsidRPr="00DF1C28">
        <w:rPr>
          <w:rFonts w:ascii="Times New Roman" w:hAnsi="Times New Roman"/>
          <w:sz w:val="24"/>
          <w:szCs w:val="24"/>
          <w:lang w:val="sr-Cyrl-CS"/>
        </w:rPr>
        <w:t xml:space="preserve">Приручник за рад полиције са ЛГБТ популацијом и </w:t>
      </w:r>
      <w:r w:rsidR="00425FC0" w:rsidRPr="00DF1C28">
        <w:rPr>
          <w:rFonts w:ascii="Times New Roman" w:hAnsi="Times New Roman"/>
          <w:sz w:val="24"/>
          <w:szCs w:val="24"/>
          <w:lang w:val="sr-Cyrl-CS"/>
        </w:rPr>
        <w:t xml:space="preserve">и реализоване </w:t>
      </w:r>
      <w:r w:rsidRPr="00DF1C28">
        <w:rPr>
          <w:rFonts w:ascii="Times New Roman" w:hAnsi="Times New Roman"/>
          <w:sz w:val="24"/>
          <w:szCs w:val="24"/>
          <w:lang w:val="sr-Cyrl-CS"/>
        </w:rPr>
        <w:t>обуке полицијских службеника.</w:t>
      </w:r>
    </w:p>
    <w:p w:rsidR="006A2FE6" w:rsidRPr="00DF1C28" w:rsidRDefault="00E06C34"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У циљу безбедног одржавања јавног скупа „Парада поноса 2014“ остварена је добра сарадња са представницима организационог одбора манифестације. </w:t>
      </w:r>
      <w:r w:rsidR="006A2FE6" w:rsidRPr="00DF1C28">
        <w:rPr>
          <w:rFonts w:ascii="Times New Roman" w:hAnsi="Times New Roman"/>
          <w:sz w:val="24"/>
          <w:szCs w:val="24"/>
          <w:lang w:val="sr-Cyrl-CS"/>
        </w:rPr>
        <w:t>Након 2014. године до сада одржване су параде поноса и манифестације у циљу промоције права ЛГБТИ особа без већих ицидената и смањене мере безбедности</w:t>
      </w:r>
      <w:r w:rsidR="00CC2729" w:rsidRPr="00DF1C28">
        <w:rPr>
          <w:rFonts w:ascii="Times New Roman" w:hAnsi="Times New Roman"/>
          <w:sz w:val="24"/>
          <w:szCs w:val="24"/>
          <w:lang w:val="sr-Cyrl-CS"/>
        </w:rPr>
        <w:t>, авршен је надзор над групама које су у ранијем периоду изазивале незадовољство организовањем и одржавањем Прајда</w:t>
      </w:r>
      <w:r w:rsidR="006A2FE6" w:rsidRPr="00DF1C28">
        <w:rPr>
          <w:rFonts w:ascii="Times New Roman" w:hAnsi="Times New Roman"/>
          <w:sz w:val="24"/>
          <w:szCs w:val="24"/>
          <w:lang w:val="sr-Cyrl-CS"/>
        </w:rPr>
        <w:t>.</w:t>
      </w:r>
      <w:r w:rsidR="006A2FE6" w:rsidRPr="00DF1C28">
        <w:rPr>
          <w:rStyle w:val="FootnoteReference"/>
          <w:rFonts w:ascii="Times New Roman" w:hAnsi="Times New Roman"/>
          <w:sz w:val="24"/>
          <w:szCs w:val="24"/>
          <w:lang w:val="sr-Cyrl-CS"/>
        </w:rPr>
        <w:footnoteReference w:id="14"/>
      </w:r>
    </w:p>
    <w:p w:rsidR="000733EF" w:rsidRPr="00DF1C28" w:rsidRDefault="00BD49C6" w:rsidP="008C7B9D">
      <w:pPr>
        <w:pBdr>
          <w:top w:val="single" w:sz="4" w:space="1" w:color="auto"/>
          <w:bottom w:val="single" w:sz="4" w:space="1" w:color="auto"/>
        </w:pBdr>
        <w:ind w:left="360" w:hanging="360"/>
        <w:jc w:val="both"/>
        <w:rPr>
          <w:rFonts w:ascii="Times New Roman" w:hAnsi="Times New Roman"/>
          <w:sz w:val="24"/>
          <w:szCs w:val="24"/>
        </w:rPr>
      </w:pPr>
      <w:r w:rsidRPr="00DF1C28">
        <w:rPr>
          <w:rFonts w:ascii="Times New Roman" w:hAnsi="Times New Roman"/>
          <w:b/>
          <w:sz w:val="24"/>
          <w:szCs w:val="24"/>
        </w:rPr>
        <w:t>XI</w:t>
      </w:r>
      <w:r w:rsidR="006469EF" w:rsidRPr="00DF1C28">
        <w:rPr>
          <w:rFonts w:ascii="Times New Roman" w:hAnsi="Times New Roman"/>
          <w:b/>
          <w:sz w:val="24"/>
          <w:szCs w:val="24"/>
        </w:rPr>
        <w:t>I</w:t>
      </w:r>
      <w:r w:rsidRPr="00DF1C28">
        <w:rPr>
          <w:rFonts w:ascii="Times New Roman" w:hAnsi="Times New Roman"/>
          <w:b/>
          <w:sz w:val="24"/>
          <w:szCs w:val="24"/>
        </w:rPr>
        <w:t xml:space="preserve"> </w:t>
      </w:r>
      <w:r w:rsidR="00AE40B9" w:rsidRPr="00DF1C28">
        <w:rPr>
          <w:rFonts w:ascii="Times New Roman" w:hAnsi="Times New Roman"/>
          <w:b/>
          <w:sz w:val="24"/>
          <w:szCs w:val="24"/>
        </w:rPr>
        <w:t>Забрана дискриминације</w:t>
      </w:r>
      <w:r w:rsidR="00545383" w:rsidRPr="00DF1C28">
        <w:rPr>
          <w:rFonts w:ascii="Times New Roman" w:hAnsi="Times New Roman"/>
          <w:b/>
          <w:sz w:val="24"/>
          <w:szCs w:val="24"/>
        </w:rPr>
        <w:t xml:space="preserve"> </w:t>
      </w:r>
      <w:r w:rsidR="000B79CE" w:rsidRPr="00DF1C28">
        <w:rPr>
          <w:rFonts w:ascii="Times New Roman" w:hAnsi="Times New Roman"/>
          <w:sz w:val="24"/>
          <w:szCs w:val="24"/>
        </w:rPr>
        <w:t>(</w:t>
      </w:r>
      <w:r w:rsidR="00545383" w:rsidRPr="00DF1C28">
        <w:rPr>
          <w:rFonts w:ascii="Times New Roman" w:hAnsi="Times New Roman"/>
          <w:sz w:val="24"/>
          <w:szCs w:val="24"/>
        </w:rPr>
        <w:t>препоруке бр.</w:t>
      </w:r>
      <w:r w:rsidR="00E70995" w:rsidRPr="00DF1C28">
        <w:rPr>
          <w:rFonts w:ascii="Times New Roman" w:hAnsi="Times New Roman"/>
          <w:sz w:val="24"/>
          <w:szCs w:val="24"/>
        </w:rPr>
        <w:t>131.12-131.17; 132.13-132.17; 132.25-132.</w:t>
      </w:r>
      <w:r w:rsidR="0052120B" w:rsidRPr="00DF1C28">
        <w:rPr>
          <w:rFonts w:ascii="Times New Roman" w:hAnsi="Times New Roman"/>
          <w:sz w:val="24"/>
          <w:szCs w:val="24"/>
        </w:rPr>
        <w:t>30; 132</w:t>
      </w:r>
      <w:r w:rsidR="00E70995" w:rsidRPr="00DF1C28">
        <w:rPr>
          <w:rFonts w:ascii="Times New Roman" w:hAnsi="Times New Roman"/>
          <w:sz w:val="24"/>
          <w:szCs w:val="24"/>
        </w:rPr>
        <w:t>.79; 132.</w:t>
      </w:r>
      <w:r w:rsidR="0052120B" w:rsidRPr="00DF1C28">
        <w:rPr>
          <w:rFonts w:ascii="Times New Roman" w:hAnsi="Times New Roman"/>
          <w:sz w:val="24"/>
          <w:szCs w:val="24"/>
        </w:rPr>
        <w:t>80</w:t>
      </w:r>
      <w:r w:rsidR="000B79CE" w:rsidRPr="00DF1C28">
        <w:rPr>
          <w:rFonts w:ascii="Times New Roman" w:hAnsi="Times New Roman"/>
          <w:sz w:val="24"/>
          <w:szCs w:val="24"/>
        </w:rPr>
        <w:t>)</w:t>
      </w:r>
    </w:p>
    <w:p w:rsidR="00EF73B2" w:rsidRPr="00DF1C28" w:rsidRDefault="00EF73B2"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Током извештајног периода унапређен је законодавни, стратешки и институционални оквир у погледу забране дискриминације.</w:t>
      </w:r>
    </w:p>
    <w:p w:rsidR="00C63D6B" w:rsidRPr="00DF1C28" w:rsidRDefault="00250E30"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lastRenderedPageBreak/>
        <w:t xml:space="preserve">Стратегијом превенције и заштите од дискриминације и пратећим </w:t>
      </w:r>
      <w:r w:rsidR="00327B27" w:rsidRPr="00DF1C28">
        <w:rPr>
          <w:rFonts w:ascii="Times New Roman" w:hAnsi="Times New Roman"/>
          <w:sz w:val="24"/>
          <w:szCs w:val="24"/>
          <w:lang w:val="sr-Cyrl-CS"/>
        </w:rPr>
        <w:t>Акционим планом одређена је</w:t>
      </w:r>
      <w:r w:rsidRPr="00DF1C28">
        <w:rPr>
          <w:rFonts w:ascii="Times New Roman" w:hAnsi="Times New Roman"/>
          <w:sz w:val="24"/>
          <w:szCs w:val="24"/>
          <w:lang w:val="sr-Cyrl-CS"/>
        </w:rPr>
        <w:t xml:space="preserve"> политика Владе </w:t>
      </w:r>
      <w:r w:rsidR="00D86E16" w:rsidRPr="00DF1C28">
        <w:rPr>
          <w:rFonts w:ascii="Times New Roman" w:hAnsi="Times New Roman"/>
          <w:sz w:val="24"/>
          <w:szCs w:val="24"/>
          <w:lang w:val="sr-Cyrl-CS"/>
        </w:rPr>
        <w:t xml:space="preserve">у овој области </w:t>
      </w:r>
      <w:r w:rsidRPr="00DF1C28">
        <w:rPr>
          <w:rFonts w:ascii="Times New Roman" w:hAnsi="Times New Roman"/>
          <w:sz w:val="24"/>
          <w:szCs w:val="24"/>
          <w:lang w:val="sr-Cyrl-CS"/>
        </w:rPr>
        <w:t>до 2018. године.</w:t>
      </w:r>
      <w:r w:rsidR="00C02E57" w:rsidRPr="00DF1C28">
        <w:rPr>
          <w:rStyle w:val="FootnoteReference"/>
          <w:rFonts w:ascii="Times New Roman" w:hAnsi="Times New Roman"/>
          <w:sz w:val="24"/>
          <w:szCs w:val="24"/>
          <w:lang w:val="sr-Cyrl-CS"/>
        </w:rPr>
        <w:footnoteReference w:id="15"/>
      </w:r>
      <w:r w:rsidR="00C63D6B" w:rsidRPr="00DF1C28">
        <w:rPr>
          <w:rFonts w:ascii="Times New Roman" w:hAnsi="Times New Roman"/>
          <w:sz w:val="24"/>
          <w:szCs w:val="24"/>
          <w:lang w:val="sr-Cyrl-CS"/>
        </w:rPr>
        <w:t xml:space="preserve">Реализација мера прати се кроз рад Владиног Савета, који је одржао четири седнице. До сада </w:t>
      </w:r>
      <w:r w:rsidR="009F3545" w:rsidRPr="00DF1C28">
        <w:rPr>
          <w:rFonts w:ascii="Times New Roman" w:hAnsi="Times New Roman"/>
          <w:sz w:val="24"/>
          <w:szCs w:val="24"/>
          <w:lang w:val="sr-Cyrl-CS"/>
        </w:rPr>
        <w:t xml:space="preserve">су израђена </w:t>
      </w:r>
      <w:r w:rsidR="00C63D6B" w:rsidRPr="00DF1C28">
        <w:rPr>
          <w:rFonts w:ascii="Times New Roman" w:hAnsi="Times New Roman"/>
          <w:sz w:val="24"/>
          <w:szCs w:val="24"/>
          <w:lang w:val="sr-Cyrl-CS"/>
        </w:rPr>
        <w:t>четири извештаја о примени АП.</w:t>
      </w:r>
      <w:r w:rsidR="00D86E16" w:rsidRPr="00DF1C28">
        <w:rPr>
          <w:rFonts w:ascii="Times New Roman" w:hAnsi="Times New Roman"/>
          <w:sz w:val="24"/>
          <w:szCs w:val="24"/>
          <w:lang w:val="sr-Cyrl-CS"/>
        </w:rPr>
        <w:t xml:space="preserve"> У</w:t>
      </w:r>
      <w:r w:rsidR="00C63D6B" w:rsidRPr="00DF1C28">
        <w:rPr>
          <w:rFonts w:ascii="Times New Roman" w:hAnsi="Times New Roman"/>
          <w:sz w:val="24"/>
          <w:szCs w:val="24"/>
          <w:lang w:val="sr-Cyrl-CS"/>
        </w:rPr>
        <w:t xml:space="preserve"> свим институцијама које су задужене за реализацију</w:t>
      </w:r>
      <w:r w:rsidR="00D86E16" w:rsidRPr="00DF1C28">
        <w:rPr>
          <w:rFonts w:ascii="Times New Roman" w:hAnsi="Times New Roman"/>
          <w:sz w:val="24"/>
          <w:szCs w:val="24"/>
          <w:lang w:val="sr-Cyrl-CS"/>
        </w:rPr>
        <w:t xml:space="preserve"> </w:t>
      </w:r>
      <w:r w:rsidR="00C63D6B" w:rsidRPr="00DF1C28">
        <w:rPr>
          <w:rFonts w:ascii="Times New Roman" w:hAnsi="Times New Roman"/>
          <w:sz w:val="24"/>
          <w:szCs w:val="24"/>
          <w:lang w:val="sr-Cyrl-CS"/>
        </w:rPr>
        <w:t>мера</w:t>
      </w:r>
      <w:r w:rsidR="00D86E16" w:rsidRPr="00DF1C28">
        <w:rPr>
          <w:rFonts w:ascii="Times New Roman" w:hAnsi="Times New Roman"/>
          <w:sz w:val="24"/>
          <w:szCs w:val="24"/>
          <w:lang w:val="sr-Cyrl-CS"/>
        </w:rPr>
        <w:t>,</w:t>
      </w:r>
      <w:r w:rsidR="00C63D6B" w:rsidRPr="00DF1C28">
        <w:rPr>
          <w:rFonts w:ascii="Times New Roman" w:hAnsi="Times New Roman"/>
          <w:sz w:val="24"/>
          <w:szCs w:val="24"/>
          <w:lang w:val="sr-Cyrl-CS"/>
        </w:rPr>
        <w:t xml:space="preserve"> именоване су </w:t>
      </w:r>
      <w:r w:rsidR="00C51D46" w:rsidRPr="00DF1C28">
        <w:rPr>
          <w:rFonts w:ascii="Times New Roman" w:hAnsi="Times New Roman"/>
          <w:sz w:val="24"/>
          <w:szCs w:val="24"/>
          <w:lang w:val="sr-Cyrl-CS"/>
        </w:rPr>
        <w:t xml:space="preserve">контакт </w:t>
      </w:r>
      <w:r w:rsidR="00C63D6B" w:rsidRPr="00DF1C28">
        <w:rPr>
          <w:rFonts w:ascii="Times New Roman" w:hAnsi="Times New Roman"/>
          <w:sz w:val="24"/>
          <w:szCs w:val="24"/>
          <w:lang w:val="sr-Cyrl-CS"/>
        </w:rPr>
        <w:t xml:space="preserve">особе и њихови заменици.  </w:t>
      </w:r>
    </w:p>
    <w:p w:rsidR="00C63D6B" w:rsidRPr="00DF1C28" w:rsidRDefault="00C63D6B"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За контакт особе</w:t>
      </w:r>
      <w:r w:rsidR="00D86E16" w:rsidRPr="00DF1C28">
        <w:rPr>
          <w:rFonts w:ascii="Times New Roman" w:hAnsi="Times New Roman"/>
          <w:sz w:val="24"/>
          <w:szCs w:val="24"/>
          <w:lang w:val="sr-Cyrl-CS"/>
        </w:rPr>
        <w:t xml:space="preserve"> и њихове</w:t>
      </w:r>
      <w:r w:rsidRPr="00DF1C28">
        <w:rPr>
          <w:rFonts w:ascii="Times New Roman" w:hAnsi="Times New Roman"/>
          <w:sz w:val="24"/>
          <w:szCs w:val="24"/>
          <w:lang w:val="sr-Cyrl-CS"/>
        </w:rPr>
        <w:t xml:space="preserve"> заменике, представнике организација  цивилног друштва и локалних самоуправа организоване су обуке</w:t>
      </w:r>
      <w:r w:rsidR="00D86E16" w:rsidRPr="00DF1C28">
        <w:rPr>
          <w:rFonts w:ascii="Times New Roman" w:hAnsi="Times New Roman"/>
          <w:sz w:val="24"/>
          <w:szCs w:val="24"/>
          <w:lang w:val="sr-Cyrl-CS"/>
        </w:rPr>
        <w:t>, за</w:t>
      </w:r>
      <w:r w:rsidRPr="00DF1C28">
        <w:rPr>
          <w:rFonts w:ascii="Times New Roman" w:hAnsi="Times New Roman"/>
          <w:sz w:val="24"/>
          <w:szCs w:val="24"/>
          <w:lang w:val="sr-Cyrl-CS"/>
        </w:rPr>
        <w:t xml:space="preserve"> </w:t>
      </w:r>
      <w:r w:rsidR="00D86E16" w:rsidRPr="00DF1C28">
        <w:rPr>
          <w:rFonts w:ascii="Times New Roman" w:hAnsi="Times New Roman"/>
          <w:sz w:val="24"/>
          <w:szCs w:val="24"/>
          <w:lang w:val="sr-Cyrl-CS"/>
        </w:rPr>
        <w:t xml:space="preserve">јачање </w:t>
      </w:r>
      <w:r w:rsidRPr="00DF1C28">
        <w:rPr>
          <w:rFonts w:ascii="Times New Roman" w:hAnsi="Times New Roman"/>
          <w:sz w:val="24"/>
          <w:szCs w:val="24"/>
          <w:lang w:val="sr-Cyrl-CS"/>
        </w:rPr>
        <w:t xml:space="preserve">капацитета </w:t>
      </w:r>
      <w:r w:rsidR="00D86E16" w:rsidRPr="00DF1C28">
        <w:rPr>
          <w:rFonts w:ascii="Times New Roman" w:hAnsi="Times New Roman"/>
          <w:sz w:val="24"/>
          <w:szCs w:val="24"/>
          <w:lang w:val="sr-Cyrl-CS"/>
        </w:rPr>
        <w:t xml:space="preserve">и </w:t>
      </w:r>
      <w:r w:rsidRPr="00DF1C28">
        <w:rPr>
          <w:rFonts w:ascii="Times New Roman" w:hAnsi="Times New Roman"/>
          <w:sz w:val="24"/>
          <w:szCs w:val="24"/>
          <w:lang w:val="sr-Cyrl-CS"/>
        </w:rPr>
        <w:t xml:space="preserve">ефикасније праћење </w:t>
      </w:r>
      <w:r w:rsidR="00D86E16" w:rsidRPr="00DF1C28">
        <w:rPr>
          <w:rFonts w:ascii="Times New Roman" w:hAnsi="Times New Roman"/>
          <w:sz w:val="24"/>
          <w:szCs w:val="24"/>
          <w:lang w:val="sr-Cyrl-CS"/>
        </w:rPr>
        <w:t>реализације</w:t>
      </w:r>
      <w:r w:rsidRPr="00DF1C28">
        <w:rPr>
          <w:rFonts w:ascii="Times New Roman" w:hAnsi="Times New Roman"/>
          <w:sz w:val="24"/>
          <w:szCs w:val="24"/>
          <w:lang w:val="sr-Cyrl-CS"/>
        </w:rPr>
        <w:t xml:space="preserve"> АП.</w:t>
      </w:r>
    </w:p>
    <w:p w:rsidR="000733EF" w:rsidRPr="00DF1C28" w:rsidRDefault="00DC0C7D"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 циљу санкционисања заговарања националне,  расне или верске мржње, изменама и допунама Кривичног законика РС уведен нови члан 54.а,  којим се уводи  посебна околност за одмеравање казне за кривично дело учињено из мржње.</w:t>
      </w:r>
      <w:r w:rsidR="00C02E57" w:rsidRPr="00DF1C28">
        <w:rPr>
          <w:rStyle w:val="FootnoteReference"/>
          <w:rFonts w:ascii="Times New Roman" w:hAnsi="Times New Roman"/>
          <w:sz w:val="24"/>
          <w:szCs w:val="24"/>
          <w:lang w:val="sr-Cyrl-CS"/>
        </w:rPr>
        <w:footnoteReference w:id="16"/>
      </w:r>
      <w:r w:rsidRPr="00DF1C28">
        <w:rPr>
          <w:rFonts w:ascii="Times New Roman" w:hAnsi="Times New Roman"/>
          <w:sz w:val="24"/>
          <w:szCs w:val="24"/>
          <w:lang w:val="sr-Cyrl-CS"/>
        </w:rPr>
        <w:t xml:space="preserve"> </w:t>
      </w:r>
    </w:p>
    <w:p w:rsidR="009F5257" w:rsidRPr="00DF1C28" w:rsidRDefault="00561510"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Кривични законик инкриминише изазивање националне, расне и верске мржње и нетрпељивости</w:t>
      </w:r>
      <w:r w:rsidR="00C02E57" w:rsidRPr="00DF1C28">
        <w:rPr>
          <w:rFonts w:ascii="Times New Roman" w:hAnsi="Times New Roman"/>
          <w:sz w:val="24"/>
          <w:szCs w:val="24"/>
          <w:lang w:val="sr-Cyrl-CS"/>
        </w:rPr>
        <w:t>; расну и другу дискриминацију; повреда равноправности, повреда права употребе језика и писма, повреда слободе изражавања националне или етничке припадности, повреда слободе исповедања вере и вршења верских обреда, повреда угледа народа, националних и етничких група, изазивање националне, расне и верске мржње и нетрпељивости, организовање и подстицање на изврш</w:t>
      </w:r>
      <w:r w:rsidR="00770EAE" w:rsidRPr="00DF1C28">
        <w:rPr>
          <w:rFonts w:ascii="Times New Roman" w:hAnsi="Times New Roman"/>
          <w:sz w:val="24"/>
          <w:szCs w:val="24"/>
          <w:lang w:val="sr-Cyrl-CS"/>
        </w:rPr>
        <w:t xml:space="preserve">ење геноцида и ратних злочина. </w:t>
      </w:r>
    </w:p>
    <w:p w:rsidR="000733EF" w:rsidRPr="00DF1C28" w:rsidRDefault="00DC0C7D"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Републички јавни тужилац је у децембру 2015. године, донео Опште обавезно упутство о вођењу посебне евиденције одређених кривичних дела, између осталог, и кривичних дела учињених из мржње.  </w:t>
      </w:r>
    </w:p>
    <w:p w:rsidR="00365120" w:rsidRPr="00DF1C28" w:rsidRDefault="00BD49C6" w:rsidP="008C7B9D">
      <w:pPr>
        <w:pBdr>
          <w:top w:val="single" w:sz="4" w:space="1" w:color="auto"/>
          <w:bottom w:val="single" w:sz="4" w:space="1" w:color="auto"/>
        </w:pBdr>
        <w:ind w:left="360" w:hanging="360"/>
        <w:jc w:val="both"/>
        <w:rPr>
          <w:rFonts w:ascii="Times New Roman" w:hAnsi="Times New Roman"/>
          <w:sz w:val="24"/>
          <w:szCs w:val="24"/>
        </w:rPr>
      </w:pPr>
      <w:r w:rsidRPr="00DF1C28">
        <w:rPr>
          <w:rFonts w:ascii="Times New Roman" w:hAnsi="Times New Roman"/>
          <w:b/>
          <w:sz w:val="24"/>
          <w:szCs w:val="24"/>
        </w:rPr>
        <w:t>XII</w:t>
      </w:r>
      <w:r w:rsidR="006469EF" w:rsidRPr="00DF1C28">
        <w:rPr>
          <w:rFonts w:ascii="Times New Roman" w:hAnsi="Times New Roman"/>
          <w:b/>
          <w:sz w:val="24"/>
          <w:szCs w:val="24"/>
        </w:rPr>
        <w:t>I</w:t>
      </w:r>
      <w:r w:rsidRPr="00DF1C28">
        <w:rPr>
          <w:rFonts w:ascii="Times New Roman" w:hAnsi="Times New Roman"/>
          <w:b/>
          <w:sz w:val="24"/>
          <w:szCs w:val="24"/>
        </w:rPr>
        <w:t xml:space="preserve"> </w:t>
      </w:r>
      <w:r w:rsidR="00AE40B9" w:rsidRPr="00DF1C28">
        <w:rPr>
          <w:rFonts w:ascii="Times New Roman" w:hAnsi="Times New Roman"/>
          <w:b/>
          <w:sz w:val="24"/>
          <w:szCs w:val="24"/>
        </w:rPr>
        <w:t>Националне мањине</w:t>
      </w:r>
      <w:r w:rsidR="00545383" w:rsidRPr="00DF1C28">
        <w:rPr>
          <w:rFonts w:ascii="Times New Roman" w:hAnsi="Times New Roman"/>
          <w:b/>
          <w:sz w:val="24"/>
          <w:szCs w:val="24"/>
        </w:rPr>
        <w:t xml:space="preserve"> </w:t>
      </w:r>
      <w:r w:rsidR="000B79CE" w:rsidRPr="00DF1C28">
        <w:rPr>
          <w:rFonts w:ascii="Times New Roman" w:hAnsi="Times New Roman"/>
          <w:sz w:val="24"/>
          <w:szCs w:val="24"/>
        </w:rPr>
        <w:t>(</w:t>
      </w:r>
      <w:r w:rsidR="00545383" w:rsidRPr="00DF1C28">
        <w:rPr>
          <w:rFonts w:ascii="Times New Roman" w:hAnsi="Times New Roman"/>
          <w:sz w:val="24"/>
          <w:szCs w:val="24"/>
        </w:rPr>
        <w:t>препоруке бр.</w:t>
      </w:r>
      <w:r w:rsidR="00E70995" w:rsidRPr="00DF1C28">
        <w:rPr>
          <w:rFonts w:ascii="Times New Roman" w:hAnsi="Times New Roman"/>
          <w:sz w:val="24"/>
          <w:szCs w:val="24"/>
        </w:rPr>
        <w:t>132.5; 132.88-132.</w:t>
      </w:r>
      <w:r w:rsidR="0052120B" w:rsidRPr="00DF1C28">
        <w:rPr>
          <w:rFonts w:ascii="Times New Roman" w:hAnsi="Times New Roman"/>
          <w:sz w:val="24"/>
          <w:szCs w:val="24"/>
        </w:rPr>
        <w:t>99</w:t>
      </w:r>
      <w:r w:rsidR="000B79CE" w:rsidRPr="00DF1C28">
        <w:rPr>
          <w:rFonts w:ascii="Times New Roman" w:hAnsi="Times New Roman"/>
          <w:sz w:val="24"/>
          <w:szCs w:val="24"/>
        </w:rPr>
        <w:t>)</w:t>
      </w:r>
      <w:r w:rsidR="0052120B" w:rsidRPr="00DF1C28">
        <w:rPr>
          <w:rFonts w:ascii="Times New Roman" w:hAnsi="Times New Roman"/>
          <w:b/>
          <w:sz w:val="24"/>
          <w:szCs w:val="24"/>
        </w:rPr>
        <w:t xml:space="preserve"> </w:t>
      </w:r>
    </w:p>
    <w:p w:rsidR="00365120" w:rsidRPr="00DF1C28" w:rsidRDefault="00CA28EE"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Законодавни оквир успостављен у протеклих десет година</w:t>
      </w:r>
      <w:r w:rsidR="006A18D1" w:rsidRPr="00DF1C28">
        <w:rPr>
          <w:rFonts w:ascii="Times New Roman" w:hAnsi="Times New Roman"/>
          <w:sz w:val="24"/>
          <w:szCs w:val="24"/>
          <w:lang w:val="sr-Cyrl-CS"/>
        </w:rPr>
        <w:t>,</w:t>
      </w:r>
      <w:r w:rsidRPr="00DF1C28">
        <w:rPr>
          <w:rFonts w:ascii="Times New Roman" w:hAnsi="Times New Roman"/>
          <w:sz w:val="24"/>
          <w:szCs w:val="24"/>
          <w:lang w:val="sr-Cyrl-CS"/>
        </w:rPr>
        <w:t xml:space="preserve"> којим се уређује положај и учешће националних мањина у друштвеном и политичком животу Србије</w:t>
      </w:r>
      <w:r w:rsidR="006A18D1" w:rsidRPr="00DF1C28">
        <w:rPr>
          <w:rFonts w:ascii="Times New Roman" w:hAnsi="Times New Roman"/>
          <w:sz w:val="24"/>
          <w:szCs w:val="24"/>
          <w:lang w:val="sr-Cyrl-CS"/>
        </w:rPr>
        <w:t xml:space="preserve">, </w:t>
      </w:r>
      <w:r w:rsidRPr="00DF1C28">
        <w:rPr>
          <w:rFonts w:ascii="Times New Roman" w:hAnsi="Times New Roman"/>
          <w:sz w:val="24"/>
          <w:szCs w:val="24"/>
          <w:lang w:val="sr-Cyrl-CS"/>
        </w:rPr>
        <w:t xml:space="preserve">знатно </w:t>
      </w:r>
      <w:r w:rsidR="006A18D1" w:rsidRPr="00DF1C28">
        <w:rPr>
          <w:rFonts w:ascii="Times New Roman" w:hAnsi="Times New Roman"/>
          <w:sz w:val="24"/>
          <w:szCs w:val="24"/>
          <w:lang w:val="sr-Cyrl-CS"/>
        </w:rPr>
        <w:t xml:space="preserve">је </w:t>
      </w:r>
      <w:r w:rsidRPr="00DF1C28">
        <w:rPr>
          <w:rFonts w:ascii="Times New Roman" w:hAnsi="Times New Roman"/>
          <w:sz w:val="24"/>
          <w:szCs w:val="24"/>
          <w:lang w:val="sr-Cyrl-CS"/>
        </w:rPr>
        <w:t>унапређен и примењује се у пракси.</w:t>
      </w:r>
    </w:p>
    <w:p w:rsidR="002674BF" w:rsidRPr="00DF1C28" w:rsidRDefault="00C51D46" w:rsidP="002674BF">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lastRenderedPageBreak/>
        <w:t xml:space="preserve">Новим </w:t>
      </w:r>
      <w:r w:rsidR="00965BCE" w:rsidRPr="00DF1C28">
        <w:rPr>
          <w:rFonts w:ascii="Times New Roman" w:hAnsi="Times New Roman"/>
          <w:sz w:val="24"/>
          <w:szCs w:val="24"/>
          <w:lang w:val="sr-Cyrl-CS"/>
        </w:rPr>
        <w:t>Законом о запосленима у аутономним покрајинама и јединицама локалне самоуправе</w:t>
      </w:r>
      <w:r w:rsidR="00965BCE" w:rsidRPr="00DF1C28">
        <w:rPr>
          <w:rStyle w:val="FootnoteReference"/>
          <w:rFonts w:ascii="Times New Roman" w:hAnsi="Times New Roman"/>
          <w:sz w:val="24"/>
          <w:szCs w:val="24"/>
          <w:lang w:val="sr-Cyrl-CS"/>
        </w:rPr>
        <w:footnoteReference w:id="17"/>
      </w:r>
      <w:r w:rsidR="00965BCE" w:rsidRPr="00DF1C28">
        <w:rPr>
          <w:rFonts w:ascii="Times New Roman" w:hAnsi="Times New Roman"/>
          <w:sz w:val="24"/>
          <w:szCs w:val="24"/>
          <w:lang w:val="sr-Cyrl-CS"/>
        </w:rPr>
        <w:t xml:space="preserve">  прописано је начело једнаке доступности радних места при запошљавању свим кандидатима</w:t>
      </w:r>
      <w:r w:rsidR="006A18D1" w:rsidRPr="00DF1C28">
        <w:rPr>
          <w:rFonts w:ascii="Times New Roman" w:hAnsi="Times New Roman"/>
          <w:sz w:val="24"/>
          <w:szCs w:val="24"/>
          <w:lang w:val="sr-Cyrl-CS"/>
        </w:rPr>
        <w:t xml:space="preserve">. Под </w:t>
      </w:r>
      <w:r w:rsidR="00965BCE" w:rsidRPr="00DF1C28">
        <w:rPr>
          <w:rFonts w:ascii="Times New Roman" w:hAnsi="Times New Roman"/>
          <w:sz w:val="24"/>
          <w:szCs w:val="24"/>
          <w:lang w:val="sr-Cyrl-CS"/>
        </w:rPr>
        <w:t xml:space="preserve">једнаким условима доступна </w:t>
      </w:r>
      <w:r w:rsidR="006A18D1" w:rsidRPr="00DF1C28">
        <w:rPr>
          <w:rFonts w:ascii="Times New Roman" w:hAnsi="Times New Roman"/>
          <w:sz w:val="24"/>
          <w:szCs w:val="24"/>
          <w:lang w:val="sr-Cyrl-CS"/>
        </w:rPr>
        <w:t xml:space="preserve">су </w:t>
      </w:r>
      <w:r w:rsidR="00965BCE" w:rsidRPr="00DF1C28">
        <w:rPr>
          <w:rFonts w:ascii="Times New Roman" w:hAnsi="Times New Roman"/>
          <w:sz w:val="24"/>
          <w:szCs w:val="24"/>
          <w:lang w:val="sr-Cyrl-CS"/>
        </w:rPr>
        <w:t>сва радна места</w:t>
      </w:r>
      <w:r w:rsidR="006A18D1" w:rsidRPr="00DF1C28">
        <w:rPr>
          <w:rFonts w:ascii="Times New Roman" w:hAnsi="Times New Roman"/>
          <w:sz w:val="24"/>
          <w:szCs w:val="24"/>
          <w:lang w:val="sr-Cyrl-CS"/>
        </w:rPr>
        <w:t>.</w:t>
      </w:r>
      <w:r w:rsidR="00965BCE" w:rsidRPr="00DF1C28">
        <w:rPr>
          <w:rFonts w:ascii="Times New Roman" w:hAnsi="Times New Roman"/>
          <w:sz w:val="24"/>
          <w:szCs w:val="24"/>
          <w:lang w:val="sr-Cyrl-CS"/>
        </w:rPr>
        <w:t xml:space="preserve"> </w:t>
      </w:r>
      <w:r w:rsidR="006A18D1" w:rsidRPr="00DF1C28">
        <w:rPr>
          <w:rFonts w:ascii="Times New Roman" w:hAnsi="Times New Roman"/>
          <w:sz w:val="24"/>
          <w:szCs w:val="24"/>
          <w:lang w:val="sr-Cyrl-CS"/>
        </w:rPr>
        <w:t xml:space="preserve">При </w:t>
      </w:r>
      <w:r w:rsidR="00965BCE" w:rsidRPr="00DF1C28">
        <w:rPr>
          <w:rFonts w:ascii="Times New Roman" w:hAnsi="Times New Roman"/>
          <w:sz w:val="24"/>
          <w:szCs w:val="24"/>
          <w:lang w:val="sr-Cyrl-CS"/>
        </w:rPr>
        <w:t>запошљавању се мора водити рачуна да национални састав, заступљеност полова и број особа са инвалидитетом међу запосленим</w:t>
      </w:r>
      <w:r w:rsidR="006A18D1" w:rsidRPr="00DF1C28">
        <w:rPr>
          <w:rFonts w:ascii="Times New Roman" w:hAnsi="Times New Roman"/>
          <w:sz w:val="24"/>
          <w:szCs w:val="24"/>
          <w:lang w:val="sr-Cyrl-CS"/>
        </w:rPr>
        <w:t>а,</w:t>
      </w:r>
      <w:r w:rsidR="00965BCE" w:rsidRPr="00DF1C28">
        <w:rPr>
          <w:rFonts w:ascii="Times New Roman" w:hAnsi="Times New Roman"/>
          <w:sz w:val="24"/>
          <w:szCs w:val="24"/>
          <w:lang w:val="sr-Cyrl-CS"/>
        </w:rPr>
        <w:t xml:space="preserve"> у највећој мери одсликава структуру становништва. Влада је донела три уредбe којима је уредила критеријуме за разврставање, опис и попуњавање радних места намештеника и службеника у аутономним покрајинама и јединицама локалне самоуправе.  </w:t>
      </w:r>
    </w:p>
    <w:p w:rsidR="002674BF" w:rsidRPr="00DF1C28" w:rsidRDefault="00A444EC" w:rsidP="002674BF">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Донети су подзаконски акти за спровођење </w:t>
      </w:r>
      <w:r w:rsidR="00E536E8" w:rsidRPr="00DF1C28">
        <w:rPr>
          <w:rFonts w:ascii="Times New Roman" w:hAnsi="Times New Roman"/>
          <w:sz w:val="24"/>
          <w:szCs w:val="24"/>
          <w:lang w:val="sr-Cyrl-CS"/>
        </w:rPr>
        <w:t>наведеног закона</w:t>
      </w:r>
      <w:r w:rsidRPr="00DF1C28">
        <w:rPr>
          <w:rFonts w:ascii="Times New Roman" w:hAnsi="Times New Roman"/>
          <w:sz w:val="24"/>
          <w:szCs w:val="24"/>
          <w:lang w:val="sr-Cyrl-CS"/>
        </w:rPr>
        <w:t>,</w:t>
      </w:r>
      <w:r w:rsidR="00E536E8" w:rsidRPr="00DF1C28">
        <w:rPr>
          <w:rFonts w:ascii="Times New Roman" w:hAnsi="Times New Roman"/>
          <w:sz w:val="24"/>
          <w:szCs w:val="24"/>
          <w:lang w:val="sr-Cyrl-CS"/>
        </w:rPr>
        <w:t xml:space="preserve"> </w:t>
      </w:r>
      <w:r w:rsidR="00F36632" w:rsidRPr="00DF1C28">
        <w:rPr>
          <w:rFonts w:ascii="Times New Roman" w:hAnsi="Times New Roman"/>
          <w:sz w:val="24"/>
          <w:szCs w:val="24"/>
          <w:lang w:val="sr-Cyrl-CS"/>
        </w:rPr>
        <w:t xml:space="preserve">којима је </w:t>
      </w:r>
      <w:r w:rsidRPr="00DF1C28">
        <w:rPr>
          <w:rFonts w:ascii="Times New Roman" w:hAnsi="Times New Roman"/>
          <w:sz w:val="24"/>
          <w:szCs w:val="24"/>
          <w:lang w:val="sr-Cyrl-CS"/>
        </w:rPr>
        <w:t xml:space="preserve">прописано </w:t>
      </w:r>
      <w:r w:rsidR="00F36632" w:rsidRPr="00DF1C28">
        <w:rPr>
          <w:rFonts w:ascii="Times New Roman" w:hAnsi="Times New Roman"/>
          <w:sz w:val="24"/>
          <w:szCs w:val="24"/>
          <w:lang w:val="sr-Cyrl-CS"/>
        </w:rPr>
        <w:t>да се у аутономној покрајини, јединици локалне самоуправе или градској општини у којој је утврђена службена употреба језика и писма националне мањине, на оним радним местима која подразумевају непосредну усмену и писану комуникацију са грађанима, као посебан услов прописује познавање језика и писма националних мањина.</w:t>
      </w:r>
      <w:r w:rsidR="006C070A" w:rsidRPr="00DF1C28">
        <w:rPr>
          <w:rFonts w:ascii="Times New Roman" w:hAnsi="Times New Roman"/>
          <w:sz w:val="24"/>
          <w:szCs w:val="24"/>
          <w:lang w:val="sr-Cyrl-CS"/>
        </w:rPr>
        <w:t xml:space="preserve"> </w:t>
      </w:r>
      <w:r w:rsidR="002674BF" w:rsidRPr="00DF1C28">
        <w:rPr>
          <w:rFonts w:ascii="Times New Roman" w:hAnsi="Times New Roman"/>
          <w:sz w:val="24"/>
          <w:szCs w:val="24"/>
          <w:lang w:val="sr-Cyrl-CS"/>
        </w:rPr>
        <w:t xml:space="preserve">Националне мањине имају предност избора у случају запошљавања у случају једнаке оцене кавалификованих кандидата, и то се посебно наводи у огласу где постоји потреба </w:t>
      </w:r>
      <w:r w:rsidR="006C070A" w:rsidRPr="00DF1C28">
        <w:rPr>
          <w:rFonts w:ascii="Times New Roman" w:hAnsi="Times New Roman"/>
          <w:sz w:val="24"/>
          <w:szCs w:val="24"/>
          <w:lang w:val="sr-Cyrl-CS"/>
        </w:rPr>
        <w:t>за запослењем припадника националних мањина који су недово</w:t>
      </w:r>
      <w:r w:rsidR="002674BF" w:rsidRPr="00DF1C28">
        <w:rPr>
          <w:rFonts w:ascii="Times New Roman" w:hAnsi="Times New Roman"/>
          <w:sz w:val="24"/>
          <w:szCs w:val="24"/>
          <w:lang w:val="sr-Cyrl-CS"/>
        </w:rPr>
        <w:t>љно заступљени међу запосленима.</w:t>
      </w:r>
      <w:r w:rsidR="006C070A" w:rsidRPr="00DF1C28">
        <w:rPr>
          <w:rFonts w:ascii="Times New Roman" w:hAnsi="Times New Roman"/>
          <w:sz w:val="24"/>
          <w:szCs w:val="24"/>
          <w:lang w:val="sr-Cyrl-CS"/>
        </w:rPr>
        <w:t xml:space="preserve"> </w:t>
      </w:r>
    </w:p>
    <w:p w:rsidR="00365120" w:rsidRPr="00DF1C28" w:rsidRDefault="00365120"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Акциони план за остваривање права националних мањина Влада </w:t>
      </w:r>
      <w:r w:rsidR="00E536E8" w:rsidRPr="00DF1C28">
        <w:rPr>
          <w:rFonts w:ascii="Times New Roman" w:hAnsi="Times New Roman"/>
          <w:sz w:val="24"/>
          <w:szCs w:val="24"/>
          <w:lang w:val="sr-Cyrl-CS"/>
        </w:rPr>
        <w:t>је</w:t>
      </w:r>
      <w:r w:rsidRPr="00DF1C28">
        <w:rPr>
          <w:rFonts w:ascii="Times New Roman" w:hAnsi="Times New Roman"/>
          <w:sz w:val="24"/>
          <w:szCs w:val="24"/>
          <w:lang w:val="sr-Cyrl-CS"/>
        </w:rPr>
        <w:t xml:space="preserve"> усвојила 3. марта 2016. године.</w:t>
      </w:r>
      <w:r w:rsidR="00B62CB0" w:rsidRPr="00DF1C28">
        <w:rPr>
          <w:rStyle w:val="FootnoteReference"/>
          <w:rFonts w:ascii="Times New Roman" w:hAnsi="Times New Roman"/>
          <w:sz w:val="24"/>
          <w:szCs w:val="24"/>
          <w:lang w:val="sr-Cyrl-CS"/>
        </w:rPr>
        <w:footnoteReference w:id="18"/>
      </w:r>
      <w:r w:rsidRPr="00DF1C28">
        <w:rPr>
          <w:rFonts w:ascii="Times New Roman" w:hAnsi="Times New Roman"/>
          <w:sz w:val="24"/>
          <w:szCs w:val="24"/>
          <w:lang w:val="sr-Cyrl-CS"/>
        </w:rPr>
        <w:t xml:space="preserve"> У изради </w:t>
      </w:r>
      <w:r w:rsidR="00E536E8" w:rsidRPr="00DF1C28">
        <w:rPr>
          <w:rFonts w:ascii="Times New Roman" w:hAnsi="Times New Roman"/>
          <w:sz w:val="24"/>
          <w:szCs w:val="24"/>
          <w:lang w:val="sr-Cyrl-CS"/>
        </w:rPr>
        <w:t>АП</w:t>
      </w:r>
      <w:r w:rsidRPr="00DF1C28">
        <w:rPr>
          <w:rFonts w:ascii="Times New Roman" w:hAnsi="Times New Roman"/>
          <w:sz w:val="24"/>
          <w:szCs w:val="24"/>
          <w:lang w:val="sr-Cyrl-CS"/>
        </w:rPr>
        <w:t xml:space="preserve"> учествовали </w:t>
      </w:r>
      <w:r w:rsidR="00E536E8" w:rsidRPr="00DF1C28">
        <w:rPr>
          <w:rFonts w:ascii="Times New Roman" w:hAnsi="Times New Roman"/>
          <w:sz w:val="24"/>
          <w:szCs w:val="24"/>
          <w:lang w:val="sr-Cyrl-CS"/>
        </w:rPr>
        <w:t xml:space="preserve">су </w:t>
      </w:r>
      <w:r w:rsidRPr="00DF1C28">
        <w:rPr>
          <w:rFonts w:ascii="Times New Roman" w:hAnsi="Times New Roman"/>
          <w:sz w:val="24"/>
          <w:szCs w:val="24"/>
          <w:lang w:val="sr-Cyrl-CS"/>
        </w:rPr>
        <w:t xml:space="preserve">национални савети националних мањина. АП </w:t>
      </w:r>
      <w:r w:rsidR="00C51D46" w:rsidRPr="00DF1C28">
        <w:rPr>
          <w:rFonts w:ascii="Times New Roman" w:hAnsi="Times New Roman"/>
          <w:sz w:val="24"/>
          <w:szCs w:val="24"/>
          <w:lang w:val="sr-Cyrl-CS"/>
        </w:rPr>
        <w:t xml:space="preserve"> предвиђа</w:t>
      </w:r>
      <w:r w:rsidRPr="00DF1C28">
        <w:rPr>
          <w:rFonts w:ascii="Times New Roman" w:hAnsi="Times New Roman"/>
          <w:sz w:val="24"/>
          <w:szCs w:val="24"/>
          <w:lang w:val="sr-Cyrl-CS"/>
        </w:rPr>
        <w:t xml:space="preserve"> веће учешће националних мањина у власти, употреби писма, права у области образовања и културе.</w:t>
      </w:r>
    </w:p>
    <w:p w:rsidR="008C539A" w:rsidRPr="00DF1C28" w:rsidRDefault="00365120" w:rsidP="00D10C62">
      <w:pPr>
        <w:numPr>
          <w:ilvl w:val="0"/>
          <w:numId w:val="36"/>
        </w:numPr>
        <w:spacing w:after="0"/>
        <w:ind w:left="360"/>
        <w:jc w:val="both"/>
        <w:rPr>
          <w:rFonts w:ascii="Times New Roman" w:eastAsia="Calibri" w:hAnsi="Times New Roman"/>
          <w:sz w:val="24"/>
          <w:szCs w:val="24"/>
          <w:lang w:val="ru-RU"/>
        </w:rPr>
      </w:pPr>
      <w:r w:rsidRPr="00DF1C28">
        <w:rPr>
          <w:rFonts w:ascii="Times New Roman" w:hAnsi="Times New Roman"/>
          <w:sz w:val="24"/>
          <w:szCs w:val="24"/>
          <w:lang w:val="sr-Cyrl-CS"/>
        </w:rPr>
        <w:t>Праћење реализације активности из Акционог плана за остваривање права националних мањина поверено је Савету за националне мањине</w:t>
      </w:r>
      <w:r w:rsidR="00E536E8" w:rsidRPr="00DF1C28">
        <w:rPr>
          <w:rFonts w:ascii="Times New Roman" w:hAnsi="Times New Roman"/>
          <w:sz w:val="24"/>
          <w:szCs w:val="24"/>
          <w:lang w:val="sr-Cyrl-CS"/>
        </w:rPr>
        <w:t>,</w:t>
      </w:r>
      <w:r w:rsidR="00C51D46" w:rsidRPr="00DF1C28">
        <w:rPr>
          <w:rFonts w:ascii="Times New Roman" w:hAnsi="Times New Roman"/>
          <w:sz w:val="24"/>
          <w:szCs w:val="24"/>
          <w:lang w:val="sr-Cyrl-CS"/>
        </w:rPr>
        <w:t xml:space="preserve"> као телу на коме се води дијалог Владе са националним саветима националних мањина о свим питањима од интереса за припаднике националних мањина и унапређење њиховог положаја. Савет је обновио рад 2015. године. На челу Савета је прeмијер, а чланови су ресорни министри и председници националних савета националних мањина. </w:t>
      </w:r>
      <w:r w:rsidR="00E536E8" w:rsidRPr="00DF1C28">
        <w:rPr>
          <w:rFonts w:ascii="Times New Roman" w:hAnsi="Times New Roman"/>
          <w:sz w:val="24"/>
          <w:szCs w:val="24"/>
          <w:lang w:val="sr-Cyrl-CS"/>
        </w:rPr>
        <w:t xml:space="preserve"> </w:t>
      </w:r>
      <w:r w:rsidR="008C539A" w:rsidRPr="00DF1C28">
        <w:rPr>
          <w:rFonts w:ascii="Times New Roman" w:hAnsi="Times New Roman"/>
          <w:sz w:val="24"/>
          <w:szCs w:val="24"/>
          <w:lang w:val="ru-RU"/>
        </w:rPr>
        <w:t>На седници Савета за националне мањине која је одржана 23. маја 2017. године усвојен</w:t>
      </w:r>
      <w:r w:rsidR="00144205" w:rsidRPr="00DF1C28">
        <w:rPr>
          <w:rFonts w:ascii="Times New Roman" w:hAnsi="Times New Roman"/>
          <w:sz w:val="24"/>
          <w:szCs w:val="24"/>
          <w:lang w:val="ru-RU"/>
        </w:rPr>
        <w:t xml:space="preserve"> је</w:t>
      </w:r>
      <w:r w:rsidR="008C539A" w:rsidRPr="00DF1C28">
        <w:rPr>
          <w:rFonts w:ascii="Times New Roman" w:hAnsi="Times New Roman"/>
          <w:sz w:val="24"/>
          <w:szCs w:val="24"/>
          <w:lang w:val="ru-RU"/>
        </w:rPr>
        <w:t xml:space="preserve"> Предлог програма за доделу средстава из Буџетског фонда за националне мањине, којим је предвиђено да је информисање на језицима националних мањина приоритетна област у којој се </w:t>
      </w:r>
      <w:r w:rsidR="008C539A" w:rsidRPr="00DF1C28">
        <w:rPr>
          <w:rFonts w:ascii="Times New Roman" w:hAnsi="Times New Roman"/>
          <w:sz w:val="24"/>
          <w:szCs w:val="24"/>
          <w:lang w:val="ru-RU"/>
        </w:rPr>
        <w:lastRenderedPageBreak/>
        <w:t xml:space="preserve">програми и пројекти финансирају из Буџетског фонда за националне мањине у 2017. години. Средства </w:t>
      </w:r>
      <w:r w:rsidR="00C51D46" w:rsidRPr="00DF1C28">
        <w:rPr>
          <w:rFonts w:ascii="Times New Roman" w:hAnsi="Times New Roman"/>
          <w:sz w:val="24"/>
          <w:szCs w:val="24"/>
          <w:lang w:val="ru-RU"/>
        </w:rPr>
        <w:t>ће се</w:t>
      </w:r>
      <w:r w:rsidR="008C539A" w:rsidRPr="00DF1C28">
        <w:rPr>
          <w:rFonts w:ascii="Times New Roman" w:hAnsi="Times New Roman"/>
          <w:sz w:val="24"/>
          <w:szCs w:val="24"/>
          <w:lang w:val="ru-RU"/>
        </w:rPr>
        <w:t xml:space="preserve"> </w:t>
      </w:r>
      <w:r w:rsidR="00C51D46" w:rsidRPr="00DF1C28">
        <w:rPr>
          <w:rFonts w:ascii="Times New Roman" w:hAnsi="Times New Roman"/>
          <w:sz w:val="24"/>
          <w:szCs w:val="24"/>
          <w:lang w:val="ru-RU"/>
        </w:rPr>
        <w:t xml:space="preserve">доделити </w:t>
      </w:r>
      <w:r w:rsidR="008C539A" w:rsidRPr="00DF1C28">
        <w:rPr>
          <w:rFonts w:ascii="Times New Roman" w:hAnsi="Times New Roman"/>
          <w:sz w:val="24"/>
          <w:szCs w:val="24"/>
          <w:lang w:val="ru-RU"/>
        </w:rPr>
        <w:t>путем јавног конкурса који расписује Министарство државне управе и локалне самоуправе.</w:t>
      </w:r>
      <w:r w:rsidR="008C539A" w:rsidRPr="00DF1C28">
        <w:rPr>
          <w:rFonts w:ascii="Times New Roman" w:hAnsi="Times New Roman"/>
          <w:sz w:val="24"/>
          <w:szCs w:val="24"/>
          <w:lang w:val="sr-Cyrl-CS"/>
        </w:rPr>
        <w:t xml:space="preserve"> </w:t>
      </w:r>
    </w:p>
    <w:p w:rsidR="00D71766" w:rsidRPr="00DF1C28" w:rsidRDefault="00D71766" w:rsidP="00D10C62">
      <w:pPr>
        <w:spacing w:after="0"/>
        <w:ind w:left="360"/>
        <w:jc w:val="both"/>
        <w:rPr>
          <w:rFonts w:ascii="Times New Roman" w:eastAsia="Calibri" w:hAnsi="Times New Roman"/>
          <w:sz w:val="24"/>
          <w:szCs w:val="24"/>
          <w:lang w:val="ru-RU"/>
        </w:rPr>
      </w:pPr>
    </w:p>
    <w:p w:rsidR="00B62CB0" w:rsidRPr="00DF1C28" w:rsidRDefault="00B62CB0"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У Србији функционише 21 национални савет националних мањина, њихов рад финансира се из буџета Републике, а </w:t>
      </w:r>
      <w:r w:rsidR="00B53532" w:rsidRPr="00DF1C28">
        <w:rPr>
          <w:rFonts w:ascii="Times New Roman" w:hAnsi="Times New Roman"/>
          <w:sz w:val="24"/>
          <w:szCs w:val="24"/>
          <w:lang w:val="sr-Cyrl-RS"/>
        </w:rPr>
        <w:t>с</w:t>
      </w:r>
      <w:r w:rsidR="00B53532" w:rsidRPr="00DF1C28">
        <w:rPr>
          <w:rFonts w:ascii="Times New Roman" w:hAnsi="Times New Roman"/>
          <w:sz w:val="24"/>
          <w:szCs w:val="24"/>
        </w:rPr>
        <w:t xml:space="preserve">редства за финансирање </w:t>
      </w:r>
      <w:r w:rsidR="00B53532" w:rsidRPr="00DF1C28">
        <w:rPr>
          <w:rFonts w:ascii="Times New Roman" w:hAnsi="Times New Roman"/>
          <w:sz w:val="24"/>
          <w:szCs w:val="24"/>
          <w:lang w:val="sr-Cyrl-RS"/>
        </w:rPr>
        <w:t xml:space="preserve">њиховог </w:t>
      </w:r>
      <w:r w:rsidR="00B53532" w:rsidRPr="00DF1C28">
        <w:rPr>
          <w:rFonts w:ascii="Times New Roman" w:hAnsi="Times New Roman"/>
          <w:sz w:val="24"/>
          <w:szCs w:val="24"/>
        </w:rPr>
        <w:t>рада обезбе</w:t>
      </w:r>
      <w:r w:rsidR="00B53532" w:rsidRPr="00DF1C28">
        <w:rPr>
          <w:rFonts w:ascii="Times New Roman" w:hAnsi="Times New Roman"/>
          <w:sz w:val="24"/>
          <w:szCs w:val="24"/>
          <w:lang w:val="sr-Cyrl-RS"/>
        </w:rPr>
        <w:t>ђ</w:t>
      </w:r>
      <w:r w:rsidR="00B53532" w:rsidRPr="00DF1C28">
        <w:rPr>
          <w:rFonts w:ascii="Times New Roman" w:hAnsi="Times New Roman"/>
          <w:sz w:val="24"/>
          <w:szCs w:val="24"/>
        </w:rPr>
        <w:t>ују се из буџета Републике Србије, аутономне покрајине, јединица локалних самоуправ</w:t>
      </w:r>
      <w:r w:rsidR="00B53532" w:rsidRPr="00DF1C28">
        <w:rPr>
          <w:rFonts w:ascii="Times New Roman" w:hAnsi="Times New Roman"/>
          <w:sz w:val="24"/>
          <w:szCs w:val="24"/>
          <w:lang w:val="sr-Cyrl-RS"/>
        </w:rPr>
        <w:t>а</w:t>
      </w:r>
      <w:r w:rsidR="00B53532" w:rsidRPr="00DF1C28">
        <w:rPr>
          <w:rFonts w:ascii="Times New Roman" w:hAnsi="Times New Roman"/>
          <w:sz w:val="24"/>
          <w:szCs w:val="24"/>
        </w:rPr>
        <w:t xml:space="preserve">, донација </w:t>
      </w:r>
      <w:r w:rsidR="00B53532" w:rsidRPr="00DF1C28">
        <w:rPr>
          <w:rFonts w:ascii="Times New Roman" w:hAnsi="Times New Roman"/>
          <w:sz w:val="24"/>
          <w:szCs w:val="24"/>
          <w:lang w:val="sr-Cyrl-RS"/>
        </w:rPr>
        <w:t>и</w:t>
      </w:r>
      <w:r w:rsidR="00B53532" w:rsidRPr="00DF1C28">
        <w:rPr>
          <w:rFonts w:ascii="Times New Roman" w:hAnsi="Times New Roman"/>
          <w:sz w:val="24"/>
          <w:szCs w:val="24"/>
        </w:rPr>
        <w:t xml:space="preserve"> осталих прихода.</w:t>
      </w:r>
    </w:p>
    <w:p w:rsidR="003C1DF3" w:rsidRPr="00DF1C28" w:rsidRDefault="00CB6666"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КЉМП</w:t>
      </w:r>
      <w:r w:rsidR="00CA28EE" w:rsidRPr="00DF1C28">
        <w:rPr>
          <w:rFonts w:ascii="Times New Roman" w:hAnsi="Times New Roman"/>
          <w:sz w:val="24"/>
          <w:szCs w:val="24"/>
          <w:lang w:val="sr-Cyrl-CS"/>
        </w:rPr>
        <w:t xml:space="preserve"> је у сарадњи са Мисијом ОЕБС и средствима из ИПА фондова одржала више обука у циљу јачања капацитета националних савета националних мањина. </w:t>
      </w:r>
    </w:p>
    <w:p w:rsidR="00365120" w:rsidRPr="00DF1C28" w:rsidRDefault="00365120"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За припаднике мањина обезбеђено је образовање на 15 језика на сва три образовна нивоа, а наставом је у овој школској години обухваћено </w:t>
      </w:r>
      <w:r w:rsidR="006A5D56" w:rsidRPr="00DF1C28">
        <w:rPr>
          <w:rFonts w:ascii="Times New Roman" w:hAnsi="Times New Roman"/>
          <w:sz w:val="24"/>
          <w:szCs w:val="24"/>
          <w:lang w:val="sr-Cyrl-CS"/>
        </w:rPr>
        <w:t xml:space="preserve">преко 60.000 </w:t>
      </w:r>
      <w:r w:rsidRPr="00DF1C28">
        <w:rPr>
          <w:rFonts w:ascii="Times New Roman" w:hAnsi="Times New Roman"/>
          <w:sz w:val="24"/>
          <w:szCs w:val="24"/>
          <w:lang w:val="sr-Cyrl-CS"/>
        </w:rPr>
        <w:t xml:space="preserve"> деце. У 42 локалне самоуправе у службеној </w:t>
      </w:r>
      <w:r w:rsidR="006A5D56" w:rsidRPr="00DF1C28">
        <w:rPr>
          <w:rFonts w:ascii="Times New Roman" w:hAnsi="Times New Roman"/>
          <w:sz w:val="24"/>
          <w:szCs w:val="24"/>
          <w:lang w:val="sr-Cyrl-CS"/>
        </w:rPr>
        <w:t>употреби је 11 мањинских језика</w:t>
      </w:r>
      <w:r w:rsidRPr="00DF1C28">
        <w:rPr>
          <w:rFonts w:ascii="Times New Roman" w:hAnsi="Times New Roman"/>
          <w:sz w:val="24"/>
          <w:szCs w:val="24"/>
          <w:lang w:val="sr-Cyrl-CS"/>
        </w:rPr>
        <w:t xml:space="preserve">. </w:t>
      </w:r>
      <w:r w:rsidR="006A5D56" w:rsidRPr="00DF1C28">
        <w:rPr>
          <w:rFonts w:ascii="Times New Roman" w:hAnsi="Times New Roman"/>
          <w:sz w:val="24"/>
          <w:szCs w:val="24"/>
          <w:lang w:val="sr-Cyrl-CS"/>
        </w:rPr>
        <w:t>Више од</w:t>
      </w:r>
      <w:r w:rsidRPr="00DF1C28">
        <w:rPr>
          <w:rFonts w:ascii="Times New Roman" w:hAnsi="Times New Roman"/>
          <w:sz w:val="24"/>
          <w:szCs w:val="24"/>
          <w:lang w:val="sr-Cyrl-CS"/>
        </w:rPr>
        <w:t xml:space="preserve"> 18.000 сати месечно емитује се радио и телевизијског програма за припаднике мањина</w:t>
      </w:r>
      <w:r w:rsidR="006A5D56" w:rsidRPr="00DF1C28">
        <w:rPr>
          <w:rFonts w:ascii="Times New Roman" w:hAnsi="Times New Roman"/>
          <w:sz w:val="24"/>
          <w:szCs w:val="24"/>
          <w:lang w:val="sr-Cyrl-CS"/>
        </w:rPr>
        <w:t xml:space="preserve"> на 16 језика</w:t>
      </w:r>
      <w:r w:rsidRPr="00DF1C28">
        <w:rPr>
          <w:rFonts w:ascii="Times New Roman" w:hAnsi="Times New Roman"/>
          <w:sz w:val="24"/>
          <w:szCs w:val="24"/>
          <w:lang w:val="sr-Cyrl-CS"/>
        </w:rPr>
        <w:t xml:space="preserve">, а излази и </w:t>
      </w:r>
      <w:r w:rsidR="006A5D56" w:rsidRPr="00DF1C28">
        <w:rPr>
          <w:rFonts w:ascii="Times New Roman" w:hAnsi="Times New Roman"/>
          <w:sz w:val="24"/>
          <w:szCs w:val="24"/>
          <w:lang w:val="sr-Cyrl-CS"/>
        </w:rPr>
        <w:t xml:space="preserve">више од 100 </w:t>
      </w:r>
      <w:r w:rsidRPr="00DF1C28">
        <w:rPr>
          <w:rFonts w:ascii="Times New Roman" w:hAnsi="Times New Roman"/>
          <w:sz w:val="24"/>
          <w:szCs w:val="24"/>
          <w:lang w:val="sr-Cyrl-CS"/>
        </w:rPr>
        <w:t>штампаних медија.</w:t>
      </w:r>
    </w:p>
    <w:p w:rsidR="00B62CB0" w:rsidRPr="00DF1C28" w:rsidRDefault="00B62CB0"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Усвајањем нове Стратегије за социјално укључивање Рома и Ромкиња у Републици Србији до 2025. године, </w:t>
      </w:r>
      <w:r w:rsidR="00BA2C57" w:rsidRPr="00DF1C28">
        <w:rPr>
          <w:rFonts w:ascii="Times New Roman" w:hAnsi="Times New Roman"/>
          <w:sz w:val="24"/>
          <w:szCs w:val="24"/>
          <w:lang w:val="sr-Cyrl-CS"/>
        </w:rPr>
        <w:t>настав</w:t>
      </w:r>
      <w:r w:rsidR="008D7EED" w:rsidRPr="00DF1C28">
        <w:rPr>
          <w:rFonts w:ascii="Times New Roman" w:hAnsi="Times New Roman"/>
          <w:sz w:val="24"/>
          <w:szCs w:val="24"/>
          <w:lang w:val="sr-Cyrl-CS"/>
        </w:rPr>
        <w:t>љен је</w:t>
      </w:r>
      <w:r w:rsidR="00BA2C57" w:rsidRPr="00DF1C28">
        <w:rPr>
          <w:rFonts w:ascii="Times New Roman" w:hAnsi="Times New Roman"/>
          <w:sz w:val="24"/>
          <w:szCs w:val="24"/>
          <w:lang w:val="sr-Cyrl-CS"/>
        </w:rPr>
        <w:t xml:space="preserve"> континуитет </w:t>
      </w:r>
      <w:r w:rsidR="008D7EED" w:rsidRPr="00DF1C28">
        <w:rPr>
          <w:rFonts w:ascii="Times New Roman" w:hAnsi="Times New Roman"/>
          <w:sz w:val="24"/>
          <w:szCs w:val="24"/>
          <w:lang w:val="sr-Cyrl-CS"/>
        </w:rPr>
        <w:t xml:space="preserve">Владе </w:t>
      </w:r>
      <w:r w:rsidR="00BA2C57" w:rsidRPr="00DF1C28">
        <w:rPr>
          <w:rFonts w:ascii="Times New Roman" w:hAnsi="Times New Roman"/>
          <w:sz w:val="24"/>
          <w:szCs w:val="24"/>
          <w:lang w:val="sr-Cyrl-CS"/>
        </w:rPr>
        <w:t>у области инклузије Рома</w:t>
      </w:r>
      <w:r w:rsidRPr="00DF1C28">
        <w:rPr>
          <w:rFonts w:ascii="Times New Roman" w:hAnsi="Times New Roman"/>
          <w:sz w:val="24"/>
          <w:szCs w:val="24"/>
          <w:lang w:val="sr-Cyrl-CS"/>
        </w:rPr>
        <w:t>.У Стратегији и пратећем ак</w:t>
      </w:r>
      <w:r w:rsidR="00470C3B" w:rsidRPr="00DF1C28">
        <w:rPr>
          <w:rFonts w:ascii="Times New Roman" w:hAnsi="Times New Roman"/>
          <w:sz w:val="24"/>
          <w:szCs w:val="24"/>
          <w:lang w:val="sr-Cyrl-CS"/>
        </w:rPr>
        <w:t>ц</w:t>
      </w:r>
      <w:r w:rsidRPr="00DF1C28">
        <w:rPr>
          <w:rFonts w:ascii="Times New Roman" w:hAnsi="Times New Roman"/>
          <w:sz w:val="24"/>
          <w:szCs w:val="24"/>
          <w:lang w:val="sr-Cyrl-CS"/>
        </w:rPr>
        <w:t>ионом плану дефинисане су мере и активности, одговорни реализатори и средства  за приоритетне области: становање, запошљавање, образовање, здравствена и социјална заштита, као и спречавање дискриминације.</w:t>
      </w:r>
    </w:p>
    <w:p w:rsidR="00254101" w:rsidRPr="00DF1C28" w:rsidRDefault="00B62CB0"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Успостављањем Координационог тела Владе за инклузију Рома, на оперативном нивоу прати </w:t>
      </w:r>
      <w:r w:rsidR="00AF3D64" w:rsidRPr="00DF1C28">
        <w:rPr>
          <w:rFonts w:ascii="Times New Roman" w:hAnsi="Times New Roman"/>
          <w:sz w:val="24"/>
          <w:szCs w:val="24"/>
          <w:lang w:val="sr-Cyrl-CS"/>
        </w:rPr>
        <w:t xml:space="preserve">се </w:t>
      </w:r>
      <w:r w:rsidRPr="00DF1C28">
        <w:rPr>
          <w:rFonts w:ascii="Times New Roman" w:hAnsi="Times New Roman"/>
          <w:sz w:val="24"/>
          <w:szCs w:val="24"/>
          <w:lang w:val="sr-Cyrl-CS"/>
        </w:rPr>
        <w:t xml:space="preserve">спровођење </w:t>
      </w:r>
      <w:r w:rsidR="00AF3D64" w:rsidRPr="00DF1C28">
        <w:rPr>
          <w:rFonts w:ascii="Times New Roman" w:hAnsi="Times New Roman"/>
          <w:sz w:val="24"/>
          <w:szCs w:val="24"/>
          <w:lang w:val="sr-Cyrl-CS"/>
        </w:rPr>
        <w:t>мера</w:t>
      </w:r>
      <w:r w:rsidRPr="00DF1C28">
        <w:rPr>
          <w:rFonts w:ascii="Times New Roman" w:hAnsi="Times New Roman"/>
          <w:sz w:val="24"/>
          <w:szCs w:val="24"/>
          <w:lang w:val="sr-Cyrl-CS"/>
        </w:rPr>
        <w:t>. Остваривање политика у области инклузије Рома прати и Владин Савет за унапређивање положаја Рома и спровођење Декаде укључивања Рома.</w:t>
      </w:r>
    </w:p>
    <w:p w:rsidR="00254101" w:rsidRPr="00DF1C28" w:rsidRDefault="00111034"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Кроз спровођење претходне Стратегије за унапређење положаја Рома до 2015, као и укљученост у Декаду за инклузију Рома (2005-2015), Србија је постигла значајне разултате који могу бити коришћени као пример добре праксе.</w:t>
      </w:r>
    </w:p>
    <w:p w:rsidR="00254101" w:rsidRPr="00DF1C28" w:rsidRDefault="00327118"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И</w:t>
      </w:r>
      <w:r w:rsidR="00111034" w:rsidRPr="00DF1C28">
        <w:rPr>
          <w:rFonts w:ascii="Times New Roman" w:hAnsi="Times New Roman"/>
          <w:sz w:val="24"/>
          <w:szCs w:val="24"/>
          <w:lang w:val="sr-Cyrl-CS"/>
        </w:rPr>
        <w:t>змен</w:t>
      </w:r>
      <w:r w:rsidRPr="00DF1C28">
        <w:rPr>
          <w:rFonts w:ascii="Times New Roman" w:hAnsi="Times New Roman"/>
          <w:sz w:val="24"/>
          <w:szCs w:val="24"/>
          <w:lang w:val="sr-Cyrl-CS"/>
        </w:rPr>
        <w:t>ама</w:t>
      </w:r>
      <w:r w:rsidR="00111034" w:rsidRPr="00DF1C28">
        <w:rPr>
          <w:rFonts w:ascii="Times New Roman" w:hAnsi="Times New Roman"/>
          <w:sz w:val="24"/>
          <w:szCs w:val="24"/>
          <w:lang w:val="sr-Cyrl-CS"/>
        </w:rPr>
        <w:t xml:space="preserve"> и </w:t>
      </w:r>
      <w:r w:rsidRPr="00DF1C28">
        <w:rPr>
          <w:rFonts w:ascii="Times New Roman" w:hAnsi="Times New Roman"/>
          <w:sz w:val="24"/>
          <w:szCs w:val="24"/>
          <w:lang w:val="sr-Cyrl-CS"/>
        </w:rPr>
        <w:t xml:space="preserve">допунама </w:t>
      </w:r>
      <w:r w:rsidR="00111034" w:rsidRPr="00DF1C28">
        <w:rPr>
          <w:rFonts w:ascii="Times New Roman" w:hAnsi="Times New Roman"/>
          <w:sz w:val="24"/>
          <w:szCs w:val="24"/>
          <w:lang w:val="sr-Cyrl-CS"/>
        </w:rPr>
        <w:t>Закона о ванпарничном поступку</w:t>
      </w:r>
      <w:r w:rsidR="00AF3D64" w:rsidRPr="00DF1C28">
        <w:rPr>
          <w:rFonts w:ascii="Times New Roman" w:hAnsi="Times New Roman"/>
          <w:sz w:val="24"/>
          <w:szCs w:val="24"/>
          <w:lang w:val="sr-Cyrl-CS"/>
        </w:rPr>
        <w:t>,</w:t>
      </w:r>
      <w:r w:rsidR="00111034" w:rsidRPr="00DF1C28">
        <w:rPr>
          <w:rFonts w:ascii="Times New Roman" w:hAnsi="Times New Roman"/>
          <w:sz w:val="24"/>
          <w:szCs w:val="24"/>
          <w:lang w:val="sr-Cyrl-CS"/>
        </w:rPr>
        <w:t xml:space="preserve"> омогућ</w:t>
      </w:r>
      <w:r w:rsidRPr="00DF1C28">
        <w:rPr>
          <w:rFonts w:ascii="Times New Roman" w:hAnsi="Times New Roman"/>
          <w:sz w:val="24"/>
          <w:szCs w:val="24"/>
          <w:lang w:val="sr-Cyrl-CS"/>
        </w:rPr>
        <w:t>ен је</w:t>
      </w:r>
      <w:r w:rsidR="00111034" w:rsidRPr="00DF1C28">
        <w:rPr>
          <w:rFonts w:ascii="Times New Roman" w:hAnsi="Times New Roman"/>
          <w:sz w:val="24"/>
          <w:szCs w:val="24"/>
          <w:lang w:val="sr-Cyrl-CS"/>
        </w:rPr>
        <w:t xml:space="preserve"> ефикасан накнадни упис у матичне књиге рођених и обезбеђивање личних докумената грађанима ромске националности.</w:t>
      </w:r>
    </w:p>
    <w:p w:rsidR="00070323" w:rsidRPr="00DF1C28" w:rsidRDefault="00111034"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У локалним самоуправама ради 181 педагошки асистент који доприноси укључивању  и постизању бољих резултата ромских ученика у образовању. </w:t>
      </w:r>
    </w:p>
    <w:p w:rsidR="00254101" w:rsidRPr="00DF1C28" w:rsidRDefault="00064843"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lastRenderedPageBreak/>
        <w:t>Применом мера афирмативне акције (</w:t>
      </w:r>
      <w:r w:rsidR="00AF3D64" w:rsidRPr="00DF1C28">
        <w:rPr>
          <w:rFonts w:ascii="Times New Roman" w:hAnsi="Times New Roman"/>
          <w:sz w:val="24"/>
          <w:szCs w:val="24"/>
          <w:lang w:val="sr-Cyrl-CS"/>
        </w:rPr>
        <w:t>од</w:t>
      </w:r>
      <w:r w:rsidRPr="00DF1C28">
        <w:rPr>
          <w:rFonts w:ascii="Times New Roman" w:hAnsi="Times New Roman"/>
          <w:sz w:val="24"/>
          <w:szCs w:val="24"/>
          <w:lang w:val="sr-Cyrl-CS"/>
        </w:rPr>
        <w:t xml:space="preserve"> 2003.) на факултете и високе школе уписано је 1.960 студен</w:t>
      </w:r>
      <w:r w:rsidR="00070323" w:rsidRPr="00DF1C28">
        <w:rPr>
          <w:rFonts w:ascii="Times New Roman" w:hAnsi="Times New Roman"/>
          <w:sz w:val="24"/>
          <w:szCs w:val="24"/>
          <w:lang w:val="sr-Cyrl-CS"/>
        </w:rPr>
        <w:t>а</w:t>
      </w:r>
      <w:r w:rsidRPr="00DF1C28">
        <w:rPr>
          <w:rFonts w:ascii="Times New Roman" w:hAnsi="Times New Roman"/>
          <w:sz w:val="24"/>
          <w:szCs w:val="24"/>
          <w:lang w:val="sr-Cyrl-CS"/>
        </w:rPr>
        <w:t>та и 5.070 средњошколаца и установљен систем праћења редовности похађања и постигнућа ученика</w:t>
      </w:r>
      <w:r w:rsidR="00111034" w:rsidRPr="00DF1C28">
        <w:rPr>
          <w:rFonts w:ascii="Times New Roman" w:hAnsi="Times New Roman"/>
          <w:sz w:val="24"/>
          <w:szCs w:val="24"/>
          <w:lang w:val="sr-Cyrl-CS"/>
        </w:rPr>
        <w:t xml:space="preserve">. </w:t>
      </w:r>
      <w:r w:rsidR="00BA46DF" w:rsidRPr="00DF1C28">
        <w:rPr>
          <w:rFonts w:ascii="Times New Roman" w:hAnsi="Times New Roman"/>
          <w:sz w:val="24"/>
          <w:szCs w:val="24"/>
          <w:lang w:val="sr-Cyrl-CS"/>
        </w:rPr>
        <w:t xml:space="preserve">Ученицима уписаним </w:t>
      </w:r>
      <w:r w:rsidR="005F6C56" w:rsidRPr="00DF1C28">
        <w:rPr>
          <w:rFonts w:ascii="Times New Roman" w:hAnsi="Times New Roman"/>
          <w:sz w:val="24"/>
          <w:szCs w:val="24"/>
          <w:lang w:val="sr-Cyrl-CS"/>
        </w:rPr>
        <w:t>мерама афирмативне акције обезбеђују се стипендије</w:t>
      </w:r>
      <w:r w:rsidR="00BA46DF" w:rsidRPr="00DF1C28">
        <w:rPr>
          <w:rFonts w:ascii="Times New Roman" w:hAnsi="Times New Roman"/>
          <w:sz w:val="24"/>
          <w:szCs w:val="24"/>
          <w:lang w:val="sr-Cyrl-CS"/>
        </w:rPr>
        <w:t xml:space="preserve"> за наставак школовања</w:t>
      </w:r>
      <w:r w:rsidR="005F6C56" w:rsidRPr="00DF1C28">
        <w:rPr>
          <w:rFonts w:ascii="Times New Roman" w:hAnsi="Times New Roman"/>
          <w:sz w:val="24"/>
          <w:szCs w:val="24"/>
          <w:lang w:val="sr-Cyrl-CS"/>
        </w:rPr>
        <w:t>.</w:t>
      </w:r>
    </w:p>
    <w:p w:rsidR="00254101" w:rsidRPr="00DF1C28" w:rsidRDefault="00111034"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75 здравствених медијаторки </w:t>
      </w:r>
      <w:r w:rsidR="004316C6" w:rsidRPr="00DF1C28">
        <w:rPr>
          <w:rFonts w:ascii="Times New Roman" w:hAnsi="Times New Roman"/>
          <w:sz w:val="24"/>
          <w:szCs w:val="24"/>
          <w:lang w:val="sr-Cyrl-CS"/>
        </w:rPr>
        <w:t>предузима активности</w:t>
      </w:r>
      <w:r w:rsidRPr="00DF1C28">
        <w:rPr>
          <w:rFonts w:ascii="Times New Roman" w:hAnsi="Times New Roman"/>
          <w:sz w:val="24"/>
          <w:szCs w:val="24"/>
          <w:lang w:val="sr-Cyrl-CS"/>
        </w:rPr>
        <w:t xml:space="preserve"> у вези са здравственим просвећивањем Рома и Ромкиња</w:t>
      </w:r>
      <w:r w:rsidR="004316C6" w:rsidRPr="00DF1C28">
        <w:rPr>
          <w:rFonts w:ascii="Times New Roman" w:hAnsi="Times New Roman"/>
          <w:sz w:val="24"/>
          <w:szCs w:val="24"/>
          <w:lang w:val="sr-Cyrl-CS"/>
        </w:rPr>
        <w:t>. Оне</w:t>
      </w:r>
      <w:r w:rsidRPr="00DF1C28">
        <w:rPr>
          <w:rFonts w:ascii="Times New Roman" w:hAnsi="Times New Roman"/>
          <w:sz w:val="24"/>
          <w:szCs w:val="24"/>
          <w:lang w:val="sr-Cyrl-CS"/>
        </w:rPr>
        <w:t xml:space="preserve"> помажу становницима неформалних насеља у унапређењу здравственог стања и укључивању у здравствени систем.</w:t>
      </w:r>
      <w:r w:rsidR="00070323" w:rsidRPr="00DF1C28">
        <w:rPr>
          <w:rStyle w:val="FootnoteReference"/>
          <w:rFonts w:ascii="Times New Roman" w:hAnsi="Times New Roman"/>
          <w:sz w:val="24"/>
          <w:szCs w:val="24"/>
          <w:lang w:val="sr-Cyrl-CS"/>
        </w:rPr>
        <w:footnoteReference w:id="19"/>
      </w:r>
      <w:r w:rsidRPr="00DF1C28">
        <w:rPr>
          <w:rFonts w:ascii="Times New Roman" w:hAnsi="Times New Roman"/>
          <w:sz w:val="24"/>
          <w:szCs w:val="24"/>
          <w:lang w:val="sr-Cyrl-CS"/>
        </w:rPr>
        <w:t xml:space="preserve"> У области становања први пут је успостављена евиденција о броју и месту неформалних насеља у Србији</w:t>
      </w:r>
      <w:r w:rsidR="00824080" w:rsidRPr="00DF1C28">
        <w:rPr>
          <w:rFonts w:ascii="Times New Roman" w:hAnsi="Times New Roman"/>
          <w:sz w:val="24"/>
          <w:szCs w:val="24"/>
          <w:lang w:val="sr-Cyrl-CS"/>
        </w:rPr>
        <w:t>,</w:t>
      </w:r>
      <w:r w:rsidRPr="00DF1C28">
        <w:rPr>
          <w:rFonts w:ascii="Times New Roman" w:hAnsi="Times New Roman"/>
          <w:sz w:val="24"/>
          <w:szCs w:val="24"/>
          <w:lang w:val="sr-Cyrl-CS"/>
        </w:rPr>
        <w:t xml:space="preserve"> што даје могућност да се средства плански усмеравају на решавање ових проблема. Према подацима општина у Србији је идентификовано 583 неформална/нелегална ромска насеља. Израђени су први урбанистички планови за </w:t>
      </w:r>
      <w:r w:rsidR="005F6C56" w:rsidRPr="00DF1C28">
        <w:rPr>
          <w:rFonts w:ascii="Times New Roman" w:hAnsi="Times New Roman"/>
          <w:sz w:val="24"/>
          <w:szCs w:val="24"/>
          <w:lang w:val="sr-Cyrl-CS"/>
        </w:rPr>
        <w:t xml:space="preserve"> подстандардна</w:t>
      </w:r>
      <w:r w:rsidRPr="00DF1C28">
        <w:rPr>
          <w:rFonts w:ascii="Times New Roman" w:hAnsi="Times New Roman"/>
          <w:sz w:val="24"/>
          <w:szCs w:val="24"/>
          <w:lang w:val="sr-Cyrl-CS"/>
        </w:rPr>
        <w:t xml:space="preserve"> ромских насеља у и детаљно развијено 13 модела за унапређење услова становања Рома. </w:t>
      </w:r>
    </w:p>
    <w:p w:rsidR="00254101" w:rsidRPr="00DF1C28" w:rsidRDefault="00111034"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Поред социјалних станова као модела за решавање стамбених питања</w:t>
      </w:r>
      <w:r w:rsidR="00470C3B" w:rsidRPr="00DF1C28">
        <w:rPr>
          <w:rFonts w:ascii="Times New Roman" w:hAnsi="Times New Roman"/>
          <w:sz w:val="24"/>
          <w:szCs w:val="24"/>
          <w:lang w:val="sr-Cyrl-CS"/>
        </w:rPr>
        <w:t xml:space="preserve">, </w:t>
      </w:r>
      <w:r w:rsidR="00BA2C57" w:rsidRPr="00DF1C28">
        <w:rPr>
          <w:rFonts w:ascii="Times New Roman" w:hAnsi="Times New Roman"/>
          <w:sz w:val="24"/>
          <w:szCs w:val="24"/>
          <w:lang w:val="sr-Cyrl-CS"/>
        </w:rPr>
        <w:t>спроводе се и програми куповине</w:t>
      </w:r>
      <w:r w:rsidR="00470C3B" w:rsidRPr="00DF1C28">
        <w:rPr>
          <w:rFonts w:ascii="Times New Roman" w:hAnsi="Times New Roman"/>
          <w:sz w:val="24"/>
          <w:szCs w:val="24"/>
          <w:lang w:val="sr-Cyrl-CS"/>
        </w:rPr>
        <w:t xml:space="preserve"> с</w:t>
      </w:r>
      <w:r w:rsidRPr="00DF1C28">
        <w:rPr>
          <w:rFonts w:ascii="Times New Roman" w:hAnsi="Times New Roman"/>
          <w:sz w:val="24"/>
          <w:szCs w:val="24"/>
          <w:lang w:val="sr-Cyrl-CS"/>
        </w:rPr>
        <w:t xml:space="preserve">еоских домаћинстава. </w:t>
      </w:r>
    </w:p>
    <w:p w:rsidR="00254101" w:rsidRPr="00DF1C28" w:rsidRDefault="004316C6"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 области запошљавања</w:t>
      </w:r>
      <w:r w:rsidR="00AA1E66" w:rsidRPr="00DF1C28">
        <w:rPr>
          <w:rFonts w:ascii="Times New Roman" w:hAnsi="Times New Roman"/>
          <w:sz w:val="24"/>
          <w:szCs w:val="24"/>
          <w:lang w:val="sr-Cyrl-CS"/>
        </w:rPr>
        <w:t xml:space="preserve"> </w:t>
      </w:r>
      <w:r w:rsidRPr="00DF1C28">
        <w:rPr>
          <w:rFonts w:ascii="Times New Roman" w:hAnsi="Times New Roman"/>
          <w:sz w:val="24"/>
          <w:szCs w:val="24"/>
          <w:lang w:val="sr-Cyrl-CS"/>
        </w:rPr>
        <w:t xml:space="preserve">усвојени </w:t>
      </w:r>
      <w:r w:rsidR="00AA1E66" w:rsidRPr="00DF1C28">
        <w:rPr>
          <w:rFonts w:ascii="Times New Roman" w:hAnsi="Times New Roman"/>
          <w:sz w:val="24"/>
          <w:szCs w:val="24"/>
          <w:lang w:val="sr-Cyrl-CS"/>
        </w:rPr>
        <w:t xml:space="preserve">програм реформи политике запошљавања и социјалне политике у процесу приступања </w:t>
      </w:r>
      <w:r w:rsidR="001A1E22" w:rsidRPr="00DF1C28">
        <w:rPr>
          <w:rFonts w:ascii="Times New Roman" w:hAnsi="Times New Roman"/>
          <w:sz w:val="24"/>
          <w:szCs w:val="24"/>
          <w:lang w:val="sr-Cyrl-CS"/>
        </w:rPr>
        <w:t>ЕУ</w:t>
      </w:r>
      <w:r w:rsidR="00AA1E66" w:rsidRPr="00DF1C28">
        <w:rPr>
          <w:rFonts w:ascii="Times New Roman" w:hAnsi="Times New Roman"/>
          <w:sz w:val="24"/>
          <w:szCs w:val="24"/>
          <w:lang w:val="sr-Cyrl-CS"/>
        </w:rPr>
        <w:t xml:space="preserve"> представља кључни документ за праћење напретка у процесу европских интеграција и преговора са ЕК у областима запошљавања и социјалне политике. Новом стратегијом за социјално укључивање Рома и Ромкиња у РС</w:t>
      </w:r>
      <w:r w:rsidR="00181CC6" w:rsidRPr="00DF1C28">
        <w:rPr>
          <w:rFonts w:ascii="Times New Roman" w:hAnsi="Times New Roman"/>
          <w:sz w:val="24"/>
          <w:szCs w:val="24"/>
          <w:lang w:val="sr-Cyrl-CS"/>
        </w:rPr>
        <w:t>,</w:t>
      </w:r>
      <w:r w:rsidR="00AA1E66" w:rsidRPr="00DF1C28">
        <w:rPr>
          <w:rFonts w:ascii="Times New Roman" w:hAnsi="Times New Roman"/>
          <w:sz w:val="24"/>
          <w:szCs w:val="24"/>
          <w:lang w:val="sr-Cyrl-CS"/>
        </w:rPr>
        <w:t xml:space="preserve"> област запошљавања Рома/киња посебно </w:t>
      </w:r>
      <w:r w:rsidR="001A1E22" w:rsidRPr="00DF1C28">
        <w:rPr>
          <w:rFonts w:ascii="Times New Roman" w:hAnsi="Times New Roman"/>
          <w:sz w:val="24"/>
          <w:szCs w:val="24"/>
          <w:lang w:val="sr-Cyrl-CS"/>
        </w:rPr>
        <w:t xml:space="preserve">је </w:t>
      </w:r>
      <w:r w:rsidR="00AA1E66" w:rsidRPr="00DF1C28">
        <w:rPr>
          <w:rFonts w:ascii="Times New Roman" w:hAnsi="Times New Roman"/>
          <w:sz w:val="24"/>
          <w:szCs w:val="24"/>
          <w:lang w:val="sr-Cyrl-CS"/>
        </w:rPr>
        <w:t>уређена.</w:t>
      </w:r>
    </w:p>
    <w:p w:rsidR="00470C3B" w:rsidRPr="00DF1C28" w:rsidRDefault="005F6C56"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Кроз ИПА 2012 </w:t>
      </w:r>
      <w:r w:rsidR="00254101" w:rsidRPr="00DF1C28">
        <w:rPr>
          <w:rFonts w:ascii="Times New Roman" w:hAnsi="Times New Roman"/>
          <w:sz w:val="24"/>
          <w:szCs w:val="24"/>
          <w:lang w:val="sr-Cyrl-CS"/>
        </w:rPr>
        <w:t xml:space="preserve">ТАРИ </w:t>
      </w:r>
      <w:r w:rsidRPr="00DF1C28">
        <w:rPr>
          <w:rFonts w:ascii="Times New Roman" w:hAnsi="Times New Roman"/>
          <w:sz w:val="24"/>
          <w:szCs w:val="24"/>
          <w:lang w:val="sr-Cyrl-CS"/>
        </w:rPr>
        <w:t>пројек</w:t>
      </w:r>
      <w:r w:rsidR="00BA2884" w:rsidRPr="00DF1C28">
        <w:rPr>
          <w:rFonts w:ascii="Times New Roman" w:hAnsi="Times New Roman"/>
          <w:sz w:val="24"/>
          <w:szCs w:val="24"/>
        </w:rPr>
        <w:t>ат</w:t>
      </w:r>
      <w:r w:rsidRPr="00DF1C28">
        <w:rPr>
          <w:rFonts w:ascii="Times New Roman" w:hAnsi="Times New Roman"/>
          <w:sz w:val="24"/>
          <w:szCs w:val="24"/>
          <w:lang w:val="sr-Cyrl-CS"/>
        </w:rPr>
        <w:t xml:space="preserve"> успост</w:t>
      </w:r>
      <w:r w:rsidR="00BA2884" w:rsidRPr="00DF1C28">
        <w:rPr>
          <w:rFonts w:ascii="Times New Roman" w:hAnsi="Times New Roman"/>
          <w:sz w:val="24"/>
          <w:szCs w:val="24"/>
          <w:lang w:val="sr-Cyrl-CS"/>
        </w:rPr>
        <w:t>ав</w:t>
      </w:r>
      <w:r w:rsidRPr="00DF1C28">
        <w:rPr>
          <w:rFonts w:ascii="Times New Roman" w:hAnsi="Times New Roman"/>
          <w:sz w:val="24"/>
          <w:szCs w:val="24"/>
          <w:lang w:val="sr-Cyrl-CS"/>
        </w:rPr>
        <w:t>љена је база података за праћење мера за инклузију Рома на локалном и националном нивоу</w:t>
      </w:r>
      <w:r w:rsidR="00BA2C57" w:rsidRPr="00DF1C28">
        <w:rPr>
          <w:rStyle w:val="FootnoteReference"/>
          <w:rFonts w:ascii="Times New Roman" w:hAnsi="Times New Roman"/>
          <w:sz w:val="24"/>
          <w:szCs w:val="24"/>
          <w:lang w:val="sr-Cyrl-CS"/>
        </w:rPr>
        <w:footnoteReference w:id="20"/>
      </w:r>
      <w:r w:rsidRPr="00DF1C28">
        <w:rPr>
          <w:rFonts w:ascii="Times New Roman" w:hAnsi="Times New Roman"/>
          <w:sz w:val="24"/>
          <w:szCs w:val="24"/>
          <w:lang w:val="sr-Cyrl-CS"/>
        </w:rPr>
        <w:t>.</w:t>
      </w:r>
    </w:p>
    <w:p w:rsidR="00470C3B" w:rsidRPr="00DF1C28" w:rsidRDefault="00BD49C6" w:rsidP="008C7B9D">
      <w:pPr>
        <w:pBdr>
          <w:top w:val="single" w:sz="4" w:space="1" w:color="auto"/>
          <w:bottom w:val="single" w:sz="4" w:space="1" w:color="auto"/>
        </w:pBdr>
        <w:jc w:val="both"/>
        <w:rPr>
          <w:rFonts w:ascii="Times New Roman" w:hAnsi="Times New Roman"/>
          <w:sz w:val="24"/>
          <w:szCs w:val="24"/>
        </w:rPr>
      </w:pPr>
      <w:r w:rsidRPr="00DF1C28">
        <w:rPr>
          <w:rFonts w:ascii="Times New Roman" w:hAnsi="Times New Roman"/>
          <w:b/>
          <w:sz w:val="24"/>
          <w:szCs w:val="24"/>
        </w:rPr>
        <w:t>XI</w:t>
      </w:r>
      <w:r w:rsidR="006469EF" w:rsidRPr="00DF1C28">
        <w:rPr>
          <w:rFonts w:ascii="Times New Roman" w:hAnsi="Times New Roman"/>
          <w:b/>
          <w:sz w:val="24"/>
          <w:szCs w:val="24"/>
        </w:rPr>
        <w:t>V</w:t>
      </w:r>
      <w:r w:rsidR="0066375A" w:rsidRPr="00DF1C28">
        <w:rPr>
          <w:rFonts w:ascii="Times New Roman" w:hAnsi="Times New Roman"/>
          <w:b/>
          <w:sz w:val="24"/>
          <w:szCs w:val="24"/>
        </w:rPr>
        <w:t xml:space="preserve"> </w:t>
      </w:r>
      <w:r w:rsidR="00AE40B9" w:rsidRPr="00DF1C28">
        <w:rPr>
          <w:rFonts w:ascii="Times New Roman" w:hAnsi="Times New Roman"/>
          <w:b/>
          <w:sz w:val="24"/>
          <w:szCs w:val="24"/>
        </w:rPr>
        <w:t>Правно невидљива лица</w:t>
      </w:r>
      <w:r w:rsidR="00545383" w:rsidRPr="00DF1C28">
        <w:rPr>
          <w:rFonts w:ascii="Times New Roman" w:hAnsi="Times New Roman"/>
          <w:b/>
          <w:sz w:val="24"/>
          <w:szCs w:val="24"/>
        </w:rPr>
        <w:t xml:space="preserve"> </w:t>
      </w:r>
      <w:r w:rsidR="000B79CE" w:rsidRPr="00DF1C28">
        <w:rPr>
          <w:rFonts w:ascii="Times New Roman" w:hAnsi="Times New Roman"/>
          <w:sz w:val="24"/>
          <w:szCs w:val="24"/>
        </w:rPr>
        <w:t xml:space="preserve">(препорука </w:t>
      </w:r>
      <w:r w:rsidR="00545383" w:rsidRPr="00DF1C28">
        <w:rPr>
          <w:rFonts w:ascii="Times New Roman" w:hAnsi="Times New Roman"/>
          <w:sz w:val="24"/>
          <w:szCs w:val="24"/>
        </w:rPr>
        <w:t>бр.</w:t>
      </w:r>
      <w:r w:rsidR="00E70995" w:rsidRPr="00DF1C28">
        <w:rPr>
          <w:rFonts w:ascii="Times New Roman" w:hAnsi="Times New Roman"/>
          <w:sz w:val="24"/>
          <w:szCs w:val="24"/>
        </w:rPr>
        <w:t>132.</w:t>
      </w:r>
      <w:r w:rsidR="0052120B" w:rsidRPr="00DF1C28">
        <w:rPr>
          <w:rFonts w:ascii="Times New Roman" w:hAnsi="Times New Roman"/>
          <w:sz w:val="24"/>
          <w:szCs w:val="24"/>
        </w:rPr>
        <w:t>8</w:t>
      </w:r>
      <w:r w:rsidR="000B79CE" w:rsidRPr="00DF1C28">
        <w:rPr>
          <w:rFonts w:ascii="Times New Roman" w:hAnsi="Times New Roman"/>
          <w:sz w:val="24"/>
          <w:szCs w:val="24"/>
        </w:rPr>
        <w:t>)</w:t>
      </w:r>
    </w:p>
    <w:p w:rsidR="004576F2" w:rsidRPr="00DF1C28" w:rsidRDefault="00470C3B"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Чињеница рођена у матичне књиге уписује се, без обзира да ли се ради о детету чији су родитељи познати, непознати, детету без родитељског старања, усвојеном детету или детету чији су родитељи без докумената. </w:t>
      </w:r>
    </w:p>
    <w:p w:rsidR="004576F2" w:rsidRPr="00DF1C28" w:rsidRDefault="00470C3B"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Измене Закона о ванпарничн</w:t>
      </w:r>
      <w:r w:rsidR="004576F2" w:rsidRPr="00DF1C28">
        <w:rPr>
          <w:rFonts w:ascii="Times New Roman" w:hAnsi="Times New Roman"/>
          <w:sz w:val="24"/>
          <w:szCs w:val="24"/>
          <w:lang w:val="sr-Cyrl-CS"/>
        </w:rPr>
        <w:t>ом поступку и спровођење С</w:t>
      </w:r>
      <w:r w:rsidRPr="00DF1C28">
        <w:rPr>
          <w:rFonts w:ascii="Times New Roman" w:hAnsi="Times New Roman"/>
          <w:sz w:val="24"/>
          <w:szCs w:val="24"/>
          <w:lang w:val="sr-Cyrl-CS"/>
        </w:rPr>
        <w:t xml:space="preserve">поразума </w:t>
      </w:r>
      <w:r w:rsidR="004576F2" w:rsidRPr="00DF1C28">
        <w:rPr>
          <w:rFonts w:ascii="Times New Roman" w:hAnsi="Times New Roman"/>
          <w:sz w:val="24"/>
          <w:szCs w:val="24"/>
          <w:lang w:val="sr-Cyrl-CS"/>
        </w:rPr>
        <w:t xml:space="preserve">између Заштитника грађана и ресорних министарстава уз подршку УН Високог </w:t>
      </w:r>
      <w:r w:rsidR="004576F2" w:rsidRPr="00DF1C28">
        <w:rPr>
          <w:rFonts w:ascii="Times New Roman" w:hAnsi="Times New Roman"/>
          <w:sz w:val="24"/>
          <w:szCs w:val="24"/>
          <w:lang w:val="sr-Cyrl-CS"/>
        </w:rPr>
        <w:lastRenderedPageBreak/>
        <w:t xml:space="preserve">комесаријата Уједињених нација за избеглице </w:t>
      </w:r>
      <w:r w:rsidRPr="00DF1C28">
        <w:rPr>
          <w:rFonts w:ascii="Times New Roman" w:hAnsi="Times New Roman"/>
          <w:sz w:val="24"/>
          <w:szCs w:val="24"/>
          <w:lang w:val="sr-Cyrl-CS"/>
        </w:rPr>
        <w:t>омогућиле су да се у периоду релевантном за овај извештај</w:t>
      </w:r>
      <w:r w:rsidR="004576F2" w:rsidRPr="00DF1C28">
        <w:rPr>
          <w:rFonts w:ascii="Times New Roman" w:hAnsi="Times New Roman"/>
          <w:sz w:val="24"/>
          <w:szCs w:val="24"/>
          <w:lang w:val="sr-Cyrl-CS"/>
        </w:rPr>
        <w:t xml:space="preserve">ни период </w:t>
      </w:r>
      <w:r w:rsidRPr="00DF1C28">
        <w:rPr>
          <w:rFonts w:ascii="Times New Roman" w:hAnsi="Times New Roman"/>
          <w:sz w:val="24"/>
          <w:szCs w:val="24"/>
          <w:lang w:val="sr-Cyrl-CS"/>
        </w:rPr>
        <w:t xml:space="preserve"> реши питање личних докумената за више од 25. 000 лица ромске националности.</w:t>
      </w:r>
    </w:p>
    <w:p w:rsidR="004576F2" w:rsidRPr="00DF1C28" w:rsidRDefault="00470C3B"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Увођењем сервиса „Бебо добр</w:t>
      </w:r>
      <w:r w:rsidR="00D73522" w:rsidRPr="00DF1C28">
        <w:rPr>
          <w:rFonts w:ascii="Times New Roman" w:hAnsi="Times New Roman"/>
          <w:sz w:val="24"/>
          <w:szCs w:val="24"/>
          <w:lang w:val="sr-Cyrl-CS"/>
        </w:rPr>
        <w:t xml:space="preserve">о дошла на свет“ у априлу 2016. </w:t>
      </w:r>
      <w:r w:rsidRPr="00DF1C28">
        <w:rPr>
          <w:rFonts w:ascii="Times New Roman" w:hAnsi="Times New Roman"/>
          <w:sz w:val="24"/>
          <w:szCs w:val="24"/>
          <w:lang w:val="sr-Cyrl-CS"/>
        </w:rPr>
        <w:t>године поједностављена је процедура уписа беба у МКР, пријава држављанства и пребивалишта, као и пријава на здртавствено осигурање електронским путем, док је беба још у породилишту.</w:t>
      </w:r>
    </w:p>
    <w:p w:rsidR="00254101" w:rsidRPr="00DF1C28" w:rsidRDefault="00BD49C6" w:rsidP="008C7B9D">
      <w:pPr>
        <w:pBdr>
          <w:top w:val="single" w:sz="4" w:space="1" w:color="auto"/>
          <w:bottom w:val="single" w:sz="4" w:space="1" w:color="auto"/>
        </w:pBdr>
        <w:jc w:val="both"/>
        <w:rPr>
          <w:rFonts w:ascii="Times New Roman" w:hAnsi="Times New Roman"/>
          <w:sz w:val="24"/>
          <w:szCs w:val="24"/>
        </w:rPr>
      </w:pPr>
      <w:r w:rsidRPr="00DF1C28">
        <w:rPr>
          <w:rFonts w:ascii="Times New Roman" w:hAnsi="Times New Roman"/>
          <w:b/>
          <w:sz w:val="24"/>
          <w:szCs w:val="24"/>
        </w:rPr>
        <w:t>X</w:t>
      </w:r>
      <w:r w:rsidR="006469EF" w:rsidRPr="00DF1C28">
        <w:rPr>
          <w:rFonts w:ascii="Times New Roman" w:hAnsi="Times New Roman"/>
          <w:b/>
          <w:sz w:val="24"/>
          <w:szCs w:val="24"/>
        </w:rPr>
        <w:t>V</w:t>
      </w:r>
      <w:r w:rsidRPr="00DF1C28">
        <w:rPr>
          <w:rFonts w:ascii="Times New Roman" w:hAnsi="Times New Roman"/>
          <w:b/>
          <w:sz w:val="24"/>
          <w:szCs w:val="24"/>
        </w:rPr>
        <w:t xml:space="preserve"> </w:t>
      </w:r>
      <w:r w:rsidR="00AE40B9" w:rsidRPr="00DF1C28">
        <w:rPr>
          <w:rFonts w:ascii="Times New Roman" w:hAnsi="Times New Roman"/>
          <w:b/>
          <w:sz w:val="24"/>
          <w:szCs w:val="24"/>
        </w:rPr>
        <w:t>Права детета</w:t>
      </w:r>
      <w:r w:rsidR="00545383" w:rsidRPr="00DF1C28">
        <w:rPr>
          <w:rFonts w:ascii="Times New Roman" w:hAnsi="Times New Roman"/>
          <w:b/>
          <w:sz w:val="24"/>
          <w:szCs w:val="24"/>
        </w:rPr>
        <w:t xml:space="preserve"> </w:t>
      </w:r>
      <w:r w:rsidR="000B79CE" w:rsidRPr="00DF1C28">
        <w:rPr>
          <w:rFonts w:ascii="Times New Roman" w:hAnsi="Times New Roman"/>
          <w:sz w:val="24"/>
          <w:szCs w:val="24"/>
        </w:rPr>
        <w:t>(</w:t>
      </w:r>
      <w:r w:rsidR="00545383" w:rsidRPr="00DF1C28">
        <w:rPr>
          <w:rFonts w:ascii="Times New Roman" w:hAnsi="Times New Roman"/>
          <w:sz w:val="24"/>
          <w:szCs w:val="24"/>
        </w:rPr>
        <w:t>препоруке бр.</w:t>
      </w:r>
      <w:r w:rsidR="00E70995" w:rsidRPr="00DF1C28">
        <w:rPr>
          <w:rFonts w:ascii="Times New Roman" w:hAnsi="Times New Roman"/>
          <w:sz w:val="24"/>
          <w:szCs w:val="24"/>
        </w:rPr>
        <w:t>131.6; 131.8; 131.23; 131.25-131.</w:t>
      </w:r>
      <w:r w:rsidR="0052120B" w:rsidRPr="00DF1C28">
        <w:rPr>
          <w:rFonts w:ascii="Times New Roman" w:hAnsi="Times New Roman"/>
          <w:sz w:val="24"/>
          <w:szCs w:val="24"/>
        </w:rPr>
        <w:t>29</w:t>
      </w:r>
      <w:r w:rsidR="000B79CE" w:rsidRPr="00DF1C28">
        <w:rPr>
          <w:rFonts w:ascii="Times New Roman" w:hAnsi="Times New Roman"/>
          <w:sz w:val="24"/>
          <w:szCs w:val="24"/>
        </w:rPr>
        <w:t>)</w:t>
      </w:r>
    </w:p>
    <w:p w:rsidR="00254101" w:rsidRPr="00DF1C28" w:rsidRDefault="000B506F"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Постојећим законима и прописима гарантује се остваривање </w:t>
      </w:r>
      <w:r w:rsidR="00207410" w:rsidRPr="00DF1C28">
        <w:rPr>
          <w:rFonts w:ascii="Times New Roman" w:hAnsi="Times New Roman"/>
          <w:sz w:val="24"/>
          <w:szCs w:val="24"/>
          <w:lang w:val="sr-Cyrl-CS"/>
        </w:rPr>
        <w:t xml:space="preserve">и заштита </w:t>
      </w:r>
      <w:r w:rsidRPr="00DF1C28">
        <w:rPr>
          <w:rFonts w:ascii="Times New Roman" w:hAnsi="Times New Roman"/>
          <w:sz w:val="24"/>
          <w:szCs w:val="24"/>
          <w:lang w:val="sr-Cyrl-CS"/>
        </w:rPr>
        <w:t>прав</w:t>
      </w:r>
      <w:r w:rsidR="00207410" w:rsidRPr="00DF1C28">
        <w:rPr>
          <w:rFonts w:ascii="Times New Roman" w:hAnsi="Times New Roman"/>
          <w:sz w:val="24"/>
          <w:szCs w:val="24"/>
          <w:lang w:val="sr-Cyrl-CS"/>
        </w:rPr>
        <w:t xml:space="preserve">а </w:t>
      </w:r>
      <w:r w:rsidRPr="00DF1C28">
        <w:rPr>
          <w:rFonts w:ascii="Times New Roman" w:hAnsi="Times New Roman"/>
          <w:sz w:val="24"/>
          <w:szCs w:val="24"/>
          <w:lang w:val="sr-Cyrl-CS"/>
        </w:rPr>
        <w:t>детета</w:t>
      </w:r>
      <w:r w:rsidR="00207410" w:rsidRPr="00DF1C28">
        <w:rPr>
          <w:rFonts w:ascii="Times New Roman" w:hAnsi="Times New Roman"/>
          <w:sz w:val="24"/>
          <w:szCs w:val="24"/>
          <w:lang w:val="sr-Cyrl-CS"/>
        </w:rPr>
        <w:t>, с тога</w:t>
      </w:r>
      <w:r w:rsidR="00E1033C" w:rsidRPr="00DF1C28">
        <w:rPr>
          <w:rFonts w:ascii="Times New Roman" w:hAnsi="Times New Roman"/>
          <w:sz w:val="24"/>
          <w:szCs w:val="24"/>
          <w:lang w:val="sr-Cyrl-CS"/>
        </w:rPr>
        <w:t xml:space="preserve"> </w:t>
      </w:r>
      <w:r w:rsidR="00E60A9A" w:rsidRPr="00DF1C28">
        <w:rPr>
          <w:rFonts w:ascii="Times New Roman" w:hAnsi="Times New Roman"/>
          <w:sz w:val="24"/>
          <w:szCs w:val="24"/>
          <w:lang w:val="sr-Cyrl-CS"/>
        </w:rPr>
        <w:t>министарство надлежно за породичну заштиту</w:t>
      </w:r>
      <w:r w:rsidR="00E1033C" w:rsidRPr="00DF1C28">
        <w:rPr>
          <w:rFonts w:ascii="Times New Roman" w:hAnsi="Times New Roman"/>
          <w:sz w:val="24"/>
          <w:szCs w:val="24"/>
          <w:lang w:val="sr-Cyrl-CS"/>
        </w:rPr>
        <w:t xml:space="preserve"> сматра да у актуелној ситуацији није неопходно доносити посебан Закон о правима детета. </w:t>
      </w:r>
    </w:p>
    <w:p w:rsidR="008D7EED" w:rsidRPr="00DF1C28" w:rsidRDefault="008D7EED" w:rsidP="00D10C62">
      <w:pPr>
        <w:numPr>
          <w:ilvl w:val="0"/>
          <w:numId w:val="36"/>
        </w:numPr>
        <w:ind w:left="360"/>
        <w:jc w:val="both"/>
        <w:rPr>
          <w:rFonts w:ascii="Times New Roman" w:hAnsi="Times New Roman"/>
          <w:strike/>
          <w:sz w:val="24"/>
          <w:szCs w:val="24"/>
          <w:lang w:val="sr-Cyrl-CS"/>
        </w:rPr>
      </w:pPr>
      <w:r w:rsidRPr="00DF1C28">
        <w:rPr>
          <w:rFonts w:ascii="Times New Roman" w:hAnsi="Times New Roman"/>
          <w:sz w:val="24"/>
          <w:szCs w:val="24"/>
          <w:lang w:val="sr-Cyrl-CS"/>
        </w:rPr>
        <w:t>Иако Породични закон прописује да родитељи не смеју подвргавати дете понижавајућим поступцима и казнама које вређају људско достојанство детета и дужни су да дете штите од таквих поступака других лица, започет је рад на измени регулативе које ће експлицитно забранити физичко кажњавање деце, као начин васпитања детета. У том смислу, министарство надлежно за породичну заштиту започело је рад на изради Нацрта закона о изменама и допунама Породичног закона, којим су предвиђене, између осталих, измене које се односе на увођење забране физичког кажњавања деце и употребе физичке силе као васпитног средства и допуне које се односе на заштиту деце од насиља у породици</w:t>
      </w:r>
      <w:r w:rsidR="00D73522" w:rsidRPr="00DF1C28">
        <w:rPr>
          <w:rFonts w:ascii="Times New Roman" w:hAnsi="Times New Roman"/>
          <w:sz w:val="24"/>
          <w:szCs w:val="24"/>
          <w:lang w:val="sr-Cyrl-CS"/>
        </w:rPr>
        <w:t>.</w:t>
      </w:r>
    </w:p>
    <w:p w:rsidR="00E60A9A" w:rsidRPr="00DF1C28" w:rsidRDefault="00B7084E"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Савет за права детета је извршио </w:t>
      </w:r>
      <w:r w:rsidR="000E029B" w:rsidRPr="00DF1C28">
        <w:rPr>
          <w:rFonts w:ascii="Times New Roman" w:hAnsi="Times New Roman"/>
          <w:sz w:val="24"/>
          <w:szCs w:val="24"/>
          <w:lang w:val="sr-Cyrl-CS"/>
        </w:rPr>
        <w:t>је анали</w:t>
      </w:r>
      <w:r w:rsidRPr="00DF1C28">
        <w:rPr>
          <w:rFonts w:ascii="Times New Roman" w:hAnsi="Times New Roman"/>
          <w:sz w:val="24"/>
          <w:szCs w:val="24"/>
          <w:lang w:val="sr-Cyrl-CS"/>
        </w:rPr>
        <w:t>зу и допуну</w:t>
      </w:r>
      <w:r w:rsidR="000E029B" w:rsidRPr="00DF1C28">
        <w:rPr>
          <w:rFonts w:ascii="Times New Roman" w:hAnsi="Times New Roman"/>
          <w:sz w:val="24"/>
          <w:szCs w:val="24"/>
          <w:lang w:val="sr-Cyrl-CS"/>
        </w:rPr>
        <w:t xml:space="preserve"> пос</w:t>
      </w:r>
      <w:r w:rsidR="00B9547F" w:rsidRPr="00DF1C28">
        <w:rPr>
          <w:rFonts w:ascii="Times New Roman" w:hAnsi="Times New Roman"/>
          <w:sz w:val="24"/>
          <w:szCs w:val="24"/>
          <w:lang w:val="sr-Cyrl-CS"/>
        </w:rPr>
        <w:t>тојећег текста Нацрта Закона о З</w:t>
      </w:r>
      <w:r w:rsidR="000E029B" w:rsidRPr="00DF1C28">
        <w:rPr>
          <w:rFonts w:ascii="Times New Roman" w:hAnsi="Times New Roman"/>
          <w:sz w:val="24"/>
          <w:szCs w:val="24"/>
          <w:lang w:val="sr-Cyrl-CS"/>
        </w:rPr>
        <w:t>аштитнику права детета из 2008.</w:t>
      </w:r>
      <w:r w:rsidR="00B9547F" w:rsidRPr="00DF1C28">
        <w:rPr>
          <w:rFonts w:ascii="Times New Roman" w:hAnsi="Times New Roman"/>
          <w:sz w:val="24"/>
          <w:szCs w:val="24"/>
          <w:lang w:val="sr-Cyrl-CS"/>
        </w:rPr>
        <w:t xml:space="preserve"> </w:t>
      </w:r>
      <w:r w:rsidR="000E029B" w:rsidRPr="00DF1C28">
        <w:rPr>
          <w:rFonts w:ascii="Times New Roman" w:hAnsi="Times New Roman"/>
          <w:sz w:val="24"/>
          <w:szCs w:val="24"/>
          <w:lang w:val="sr-Cyrl-CS"/>
        </w:rPr>
        <w:t xml:space="preserve">године, </w:t>
      </w:r>
      <w:r w:rsidRPr="00DF1C28">
        <w:rPr>
          <w:rFonts w:ascii="Times New Roman" w:hAnsi="Times New Roman"/>
          <w:sz w:val="24"/>
          <w:szCs w:val="24"/>
          <w:lang w:val="sr-Cyrl-CS"/>
        </w:rPr>
        <w:t xml:space="preserve">и </w:t>
      </w:r>
      <w:r w:rsidR="000E029B" w:rsidRPr="00DF1C28">
        <w:rPr>
          <w:rFonts w:ascii="Times New Roman" w:hAnsi="Times New Roman"/>
          <w:sz w:val="24"/>
          <w:szCs w:val="24"/>
          <w:lang w:val="sr-Cyrl-CS"/>
        </w:rPr>
        <w:t>упути</w:t>
      </w:r>
      <w:r w:rsidRPr="00DF1C28">
        <w:rPr>
          <w:rFonts w:ascii="Times New Roman" w:hAnsi="Times New Roman"/>
          <w:sz w:val="24"/>
          <w:szCs w:val="24"/>
          <w:lang w:val="sr-Cyrl-CS"/>
        </w:rPr>
        <w:t>о иницијативу Влади</w:t>
      </w:r>
      <w:r w:rsidR="000E029B" w:rsidRPr="00DF1C28">
        <w:rPr>
          <w:rFonts w:ascii="Times New Roman" w:hAnsi="Times New Roman"/>
          <w:sz w:val="24"/>
          <w:szCs w:val="24"/>
          <w:lang w:val="sr-Cyrl-CS"/>
        </w:rPr>
        <w:t xml:space="preserve"> за по</w:t>
      </w:r>
      <w:r w:rsidR="00207410" w:rsidRPr="00DF1C28">
        <w:rPr>
          <w:rFonts w:ascii="Times New Roman" w:hAnsi="Times New Roman"/>
          <w:sz w:val="24"/>
          <w:szCs w:val="24"/>
          <w:lang w:val="sr-Cyrl-CS"/>
        </w:rPr>
        <w:t>кретање поступка доношења Закона</w:t>
      </w:r>
      <w:r w:rsidR="000E029B" w:rsidRPr="00DF1C28">
        <w:rPr>
          <w:rFonts w:ascii="Times New Roman" w:hAnsi="Times New Roman"/>
          <w:sz w:val="24"/>
          <w:szCs w:val="24"/>
          <w:lang w:val="sr-Cyrl-CS"/>
        </w:rPr>
        <w:t xml:space="preserve">. </w:t>
      </w:r>
      <w:r w:rsidR="008D7EED" w:rsidRPr="00DF1C28">
        <w:rPr>
          <w:rFonts w:ascii="Times New Roman" w:hAnsi="Times New Roman"/>
          <w:sz w:val="24"/>
          <w:szCs w:val="24"/>
          <w:lang w:val="sr-Cyrl-CS"/>
        </w:rPr>
        <w:t>Нацрт закона је у фази јавне расправе, како би се коментарима текст документа унапредио.</w:t>
      </w:r>
    </w:p>
    <w:p w:rsidR="00E60A9A" w:rsidRPr="00DF1C28" w:rsidRDefault="00551A6D"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Иако Кривични Законик не садржи кривично дело под називом продаја деце истичемо да друга кривична препозната овим Законом дела инкриминишу продају деце</w:t>
      </w:r>
      <w:r w:rsidR="00B7084E" w:rsidRPr="00DF1C28">
        <w:rPr>
          <w:rFonts w:ascii="Times New Roman" w:hAnsi="Times New Roman"/>
          <w:sz w:val="24"/>
          <w:szCs w:val="24"/>
          <w:lang w:val="sr-Cyrl-CS"/>
        </w:rPr>
        <w:t xml:space="preserve">. Поред кривичног дела </w:t>
      </w:r>
      <w:r w:rsidRPr="00DF1C28">
        <w:rPr>
          <w:rFonts w:ascii="Times New Roman" w:hAnsi="Times New Roman"/>
          <w:sz w:val="24"/>
          <w:szCs w:val="24"/>
          <w:lang w:val="sr-Cyrl-CS"/>
        </w:rPr>
        <w:t>трговина људима</w:t>
      </w:r>
      <w:r w:rsidR="00B7084E" w:rsidRPr="00DF1C28">
        <w:rPr>
          <w:rFonts w:ascii="Times New Roman" w:hAnsi="Times New Roman"/>
          <w:sz w:val="24"/>
          <w:szCs w:val="24"/>
          <w:lang w:val="sr-Cyrl-CS"/>
        </w:rPr>
        <w:t xml:space="preserve"> </w:t>
      </w:r>
      <w:r w:rsidR="00164C17" w:rsidRPr="00DF1C28">
        <w:rPr>
          <w:rFonts w:ascii="Times New Roman" w:hAnsi="Times New Roman"/>
          <w:sz w:val="24"/>
          <w:szCs w:val="24"/>
          <w:lang w:val="sr-Cyrl-CS"/>
        </w:rPr>
        <w:t>прописана</w:t>
      </w:r>
      <w:r w:rsidR="00B7084E" w:rsidRPr="00DF1C28">
        <w:rPr>
          <w:rFonts w:ascii="Times New Roman" w:hAnsi="Times New Roman"/>
          <w:sz w:val="24"/>
          <w:szCs w:val="24"/>
          <w:lang w:val="sr-Cyrl-CS"/>
        </w:rPr>
        <w:t xml:space="preserve"> су и кривична дела: </w:t>
      </w:r>
      <w:r w:rsidRPr="00DF1C28">
        <w:rPr>
          <w:rFonts w:ascii="Times New Roman" w:hAnsi="Times New Roman"/>
          <w:sz w:val="24"/>
          <w:szCs w:val="24"/>
          <w:lang w:val="sr-Cyrl-CS"/>
        </w:rPr>
        <w:t>трговина малолетним лицима ради усвојења; одузимање малолетног лица и промена породичног стања.</w:t>
      </w:r>
    </w:p>
    <w:p w:rsidR="003A79BE" w:rsidRPr="00DF1C28" w:rsidRDefault="00164C17" w:rsidP="003A79BE">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 циљу борбе</w:t>
      </w:r>
      <w:r w:rsidR="00551A6D" w:rsidRPr="00DF1C28">
        <w:rPr>
          <w:rFonts w:ascii="Times New Roman" w:hAnsi="Times New Roman"/>
          <w:sz w:val="24"/>
          <w:szCs w:val="24"/>
          <w:lang w:val="sr-Cyrl-CS"/>
        </w:rPr>
        <w:t xml:space="preserve"> против деч</w:t>
      </w:r>
      <w:r w:rsidR="00E60A9A" w:rsidRPr="00DF1C28">
        <w:rPr>
          <w:rFonts w:ascii="Times New Roman" w:hAnsi="Times New Roman"/>
          <w:sz w:val="24"/>
          <w:szCs w:val="24"/>
          <w:lang w:val="sr-Cyrl-CS"/>
        </w:rPr>
        <w:t>и</w:t>
      </w:r>
      <w:r w:rsidR="00551A6D" w:rsidRPr="00DF1C28">
        <w:rPr>
          <w:rFonts w:ascii="Times New Roman" w:hAnsi="Times New Roman"/>
          <w:sz w:val="24"/>
          <w:szCs w:val="24"/>
          <w:lang w:val="sr-Cyrl-CS"/>
        </w:rPr>
        <w:t>је порнографије изменама Кривичног законика уведена је дефиниција деч</w:t>
      </w:r>
      <w:r w:rsidR="00E60A9A" w:rsidRPr="00DF1C28">
        <w:rPr>
          <w:rFonts w:ascii="Times New Roman" w:hAnsi="Times New Roman"/>
          <w:sz w:val="24"/>
          <w:szCs w:val="24"/>
          <w:lang w:val="sr-Cyrl-CS"/>
        </w:rPr>
        <w:t>и</w:t>
      </w:r>
      <w:r w:rsidR="00551A6D" w:rsidRPr="00DF1C28">
        <w:rPr>
          <w:rFonts w:ascii="Times New Roman" w:hAnsi="Times New Roman"/>
          <w:sz w:val="24"/>
          <w:szCs w:val="24"/>
          <w:lang w:val="sr-Cyrl-CS"/>
        </w:rPr>
        <w:t>је порнографије у правни систем</w:t>
      </w:r>
      <w:r w:rsidR="00B7084E" w:rsidRPr="00DF1C28">
        <w:rPr>
          <w:rFonts w:ascii="Times New Roman" w:hAnsi="Times New Roman"/>
          <w:sz w:val="24"/>
          <w:szCs w:val="24"/>
          <w:lang w:val="sr-Cyrl-CS"/>
        </w:rPr>
        <w:t xml:space="preserve"> и </w:t>
      </w:r>
      <w:r w:rsidR="00DB4399" w:rsidRPr="00DF1C28">
        <w:rPr>
          <w:rFonts w:ascii="Times New Roman" w:hAnsi="Times New Roman"/>
          <w:sz w:val="24"/>
          <w:szCs w:val="24"/>
          <w:lang w:val="sr-Cyrl-CS"/>
        </w:rPr>
        <w:t xml:space="preserve">додати су нови ставови којима је инкриминисан и </w:t>
      </w:r>
      <w:r w:rsidR="006E230E" w:rsidRPr="00DF1C28">
        <w:rPr>
          <w:rFonts w:ascii="Times New Roman" w:hAnsi="Times New Roman"/>
          <w:sz w:val="24"/>
          <w:szCs w:val="24"/>
          <w:lang w:val="sr-Cyrl-CS"/>
        </w:rPr>
        <w:t xml:space="preserve">приступ дечијој порнографији. </w:t>
      </w:r>
    </w:p>
    <w:p w:rsidR="003A79BE" w:rsidRPr="00DF1C28" w:rsidRDefault="003A79BE" w:rsidP="003A79BE">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Програмом „Школа без насиља” обухваћено 274 школа. Израђен је интерактивни сајт „Школа без насиља” и инструмент за процену безбедности </w:t>
      </w:r>
      <w:r w:rsidRPr="00DF1C28">
        <w:rPr>
          <w:rFonts w:ascii="Times New Roman" w:hAnsi="Times New Roman"/>
          <w:sz w:val="24"/>
          <w:szCs w:val="24"/>
          <w:lang w:val="sr-Cyrl-CS"/>
        </w:rPr>
        <w:lastRenderedPageBreak/>
        <w:t xml:space="preserve">школског окружења, родно заснованог и дигиталног насиља и Приручник за процену безбедности школског окружења у оквиру процене испуњености стандарда квалитета образовно- васпитних установа и јачање капацитета школа и просветних саветника за праћење безбедности школског окружења. </w:t>
      </w:r>
    </w:p>
    <w:p w:rsidR="00D71766" w:rsidRPr="00DF1C28" w:rsidRDefault="00B64CF0" w:rsidP="008C7B9D">
      <w:pPr>
        <w:pBdr>
          <w:top w:val="single" w:sz="4" w:space="1" w:color="auto"/>
          <w:bottom w:val="single" w:sz="4" w:space="1" w:color="auto"/>
        </w:pBdr>
        <w:jc w:val="both"/>
        <w:rPr>
          <w:rFonts w:ascii="Times New Roman" w:hAnsi="Times New Roman"/>
          <w:sz w:val="24"/>
          <w:szCs w:val="24"/>
        </w:rPr>
      </w:pPr>
      <w:r w:rsidRPr="00DF1C28">
        <w:rPr>
          <w:rFonts w:ascii="Times New Roman" w:hAnsi="Times New Roman"/>
          <w:b/>
          <w:sz w:val="24"/>
          <w:szCs w:val="24"/>
          <w:lang w:val="sr-Cyrl-CS"/>
        </w:rPr>
        <w:t>XVI Родна равноправност</w:t>
      </w:r>
      <w:r w:rsidR="00545383" w:rsidRPr="00DF1C28">
        <w:rPr>
          <w:rFonts w:ascii="Times New Roman" w:hAnsi="Times New Roman"/>
          <w:b/>
          <w:sz w:val="24"/>
          <w:szCs w:val="24"/>
          <w:lang w:val="sr-Cyrl-CS"/>
        </w:rPr>
        <w:t xml:space="preserve"> </w:t>
      </w:r>
      <w:r w:rsidR="000B79CE" w:rsidRPr="00DF1C28">
        <w:rPr>
          <w:rFonts w:ascii="Times New Roman" w:hAnsi="Times New Roman"/>
          <w:sz w:val="24"/>
          <w:szCs w:val="24"/>
          <w:lang w:val="sr-Cyrl-CS"/>
        </w:rPr>
        <w:t>(</w:t>
      </w:r>
      <w:r w:rsidR="00545383" w:rsidRPr="00DF1C28">
        <w:rPr>
          <w:rFonts w:ascii="Times New Roman" w:hAnsi="Times New Roman"/>
          <w:sz w:val="24"/>
          <w:szCs w:val="24"/>
        </w:rPr>
        <w:t>препоруке бр.</w:t>
      </w:r>
      <w:r w:rsidR="00E70995" w:rsidRPr="00DF1C28">
        <w:rPr>
          <w:rFonts w:ascii="Times New Roman" w:hAnsi="Times New Roman"/>
          <w:sz w:val="24"/>
          <w:szCs w:val="24"/>
        </w:rPr>
        <w:t xml:space="preserve"> 132.6; 132.18-132.</w:t>
      </w:r>
      <w:r w:rsidR="007C5AC7" w:rsidRPr="00DF1C28">
        <w:rPr>
          <w:rFonts w:ascii="Times New Roman" w:hAnsi="Times New Roman"/>
          <w:sz w:val="24"/>
          <w:szCs w:val="24"/>
        </w:rPr>
        <w:t>24</w:t>
      </w:r>
      <w:proofErr w:type="gramStart"/>
      <w:r w:rsidR="00E70995" w:rsidRPr="00DF1C28">
        <w:rPr>
          <w:rFonts w:ascii="Times New Roman" w:hAnsi="Times New Roman"/>
          <w:sz w:val="24"/>
          <w:szCs w:val="24"/>
        </w:rPr>
        <w:t>;132.82</w:t>
      </w:r>
      <w:proofErr w:type="gramEnd"/>
      <w:r w:rsidR="00E70995" w:rsidRPr="00DF1C28">
        <w:rPr>
          <w:rFonts w:ascii="Times New Roman" w:hAnsi="Times New Roman"/>
          <w:sz w:val="24"/>
          <w:szCs w:val="24"/>
        </w:rPr>
        <w:t>; 132.</w:t>
      </w:r>
      <w:r w:rsidR="007C5AC7" w:rsidRPr="00DF1C28">
        <w:rPr>
          <w:rFonts w:ascii="Times New Roman" w:hAnsi="Times New Roman"/>
          <w:sz w:val="24"/>
          <w:szCs w:val="24"/>
        </w:rPr>
        <w:t>83</w:t>
      </w:r>
      <w:r w:rsidR="000B79CE" w:rsidRPr="00DF1C28">
        <w:rPr>
          <w:rFonts w:ascii="Times New Roman" w:hAnsi="Times New Roman"/>
          <w:sz w:val="24"/>
          <w:szCs w:val="24"/>
        </w:rPr>
        <w:t>)</w:t>
      </w:r>
    </w:p>
    <w:p w:rsidR="001B024A" w:rsidRPr="00DF1C28" w:rsidRDefault="0069570B"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К</w:t>
      </w:r>
      <w:r w:rsidR="001B024A" w:rsidRPr="00DF1C28">
        <w:rPr>
          <w:rFonts w:ascii="Times New Roman" w:hAnsi="Times New Roman"/>
          <w:sz w:val="24"/>
          <w:szCs w:val="24"/>
          <w:lang w:val="sr-Cyrl-CS"/>
        </w:rPr>
        <w:t>оординационо тело за родну равноправност, на чијем је челу потпредседница Владе</w:t>
      </w:r>
      <w:r w:rsidRPr="00DF1C28">
        <w:rPr>
          <w:rFonts w:ascii="Times New Roman" w:hAnsi="Times New Roman"/>
          <w:sz w:val="24"/>
          <w:szCs w:val="24"/>
          <w:lang w:val="sr-Cyrl-CS"/>
        </w:rPr>
        <w:t>,</w:t>
      </w:r>
      <w:r w:rsidR="001B024A" w:rsidRPr="00DF1C28">
        <w:rPr>
          <w:rFonts w:ascii="Times New Roman" w:hAnsi="Times New Roman"/>
          <w:sz w:val="24"/>
          <w:szCs w:val="24"/>
          <w:lang w:val="sr-Cyrl-CS"/>
        </w:rPr>
        <w:t>од свог успостављања 2014. године предузело је низ активности у циљу унапређења положаја жена и родне равноправности.</w:t>
      </w:r>
    </w:p>
    <w:p w:rsidR="00E62AE2" w:rsidRPr="00DF1C28" w:rsidRDefault="00E62AE2"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Након парламентарних и локалних избора 2016. године, </w:t>
      </w:r>
      <w:r w:rsidR="00823A65" w:rsidRPr="00DF1C28">
        <w:rPr>
          <w:rFonts w:ascii="Times New Roman" w:hAnsi="Times New Roman"/>
          <w:sz w:val="24"/>
          <w:szCs w:val="24"/>
          <w:lang w:val="sr-Cyrl-CS"/>
        </w:rPr>
        <w:t xml:space="preserve">за председницу </w:t>
      </w:r>
      <w:r w:rsidR="004C6CE2" w:rsidRPr="00DF1C28">
        <w:rPr>
          <w:rFonts w:ascii="Times New Roman" w:hAnsi="Times New Roman"/>
          <w:sz w:val="24"/>
          <w:szCs w:val="24"/>
          <w:lang w:val="sr-Cyrl-CS"/>
        </w:rPr>
        <w:t>Народне скупштине</w:t>
      </w:r>
      <w:r w:rsidR="00823A65" w:rsidRPr="00DF1C28">
        <w:rPr>
          <w:rFonts w:ascii="Times New Roman" w:hAnsi="Times New Roman"/>
          <w:sz w:val="24"/>
          <w:szCs w:val="24"/>
          <w:lang w:val="sr-Cyrl-CS"/>
        </w:rPr>
        <w:t xml:space="preserve"> изабрана је жена, </w:t>
      </w:r>
      <w:r w:rsidR="004C6CE2" w:rsidRPr="00DF1C28">
        <w:rPr>
          <w:rFonts w:ascii="Times New Roman" w:hAnsi="Times New Roman"/>
          <w:sz w:val="24"/>
          <w:szCs w:val="24"/>
          <w:lang w:val="sr-Cyrl-CS"/>
        </w:rPr>
        <w:t xml:space="preserve">а </w:t>
      </w:r>
      <w:r w:rsidRPr="00DF1C28">
        <w:rPr>
          <w:rFonts w:ascii="Times New Roman" w:hAnsi="Times New Roman"/>
          <w:sz w:val="24"/>
          <w:szCs w:val="24"/>
          <w:lang w:val="sr-Cyrl-CS"/>
        </w:rPr>
        <w:t>34,54% посланика чине жене</w:t>
      </w:r>
      <w:r w:rsidR="004C6CE2" w:rsidRPr="00DF1C28">
        <w:rPr>
          <w:rFonts w:ascii="Times New Roman" w:hAnsi="Times New Roman"/>
          <w:sz w:val="24"/>
          <w:szCs w:val="24"/>
          <w:lang w:val="sr-Cyrl-CS"/>
        </w:rPr>
        <w:t>. С</w:t>
      </w:r>
      <w:r w:rsidRPr="00DF1C28">
        <w:rPr>
          <w:rFonts w:ascii="Times New Roman" w:hAnsi="Times New Roman"/>
          <w:sz w:val="24"/>
          <w:szCs w:val="24"/>
          <w:lang w:val="sr-Cyrl-CS"/>
        </w:rPr>
        <w:t xml:space="preserve">личан проценат је у </w:t>
      </w:r>
      <w:r w:rsidR="0069570B" w:rsidRPr="00DF1C28">
        <w:rPr>
          <w:rFonts w:ascii="Times New Roman" w:hAnsi="Times New Roman"/>
          <w:sz w:val="24"/>
          <w:szCs w:val="24"/>
          <w:lang w:val="sr-Cyrl-CS"/>
        </w:rPr>
        <w:t>свакој од скупштина град</w:t>
      </w:r>
      <w:r w:rsidR="004C6CE2" w:rsidRPr="00DF1C28">
        <w:rPr>
          <w:rFonts w:ascii="Times New Roman" w:hAnsi="Times New Roman"/>
          <w:sz w:val="24"/>
          <w:szCs w:val="24"/>
          <w:lang w:val="sr-Cyrl-CS"/>
        </w:rPr>
        <w:t>а</w:t>
      </w:r>
      <w:r w:rsidR="0069570B" w:rsidRPr="00DF1C28">
        <w:rPr>
          <w:rFonts w:ascii="Times New Roman" w:hAnsi="Times New Roman"/>
          <w:sz w:val="24"/>
          <w:szCs w:val="24"/>
          <w:lang w:val="sr-Cyrl-CS"/>
        </w:rPr>
        <w:t xml:space="preserve"> и </w:t>
      </w:r>
      <w:r w:rsidR="004C6CE2" w:rsidRPr="00DF1C28">
        <w:rPr>
          <w:rFonts w:ascii="Times New Roman" w:hAnsi="Times New Roman"/>
          <w:sz w:val="24"/>
          <w:szCs w:val="24"/>
          <w:lang w:val="sr-Cyrl-CS"/>
        </w:rPr>
        <w:t>општине</w:t>
      </w:r>
      <w:r w:rsidR="0069570B" w:rsidRPr="00DF1C28">
        <w:rPr>
          <w:rFonts w:ascii="Times New Roman" w:hAnsi="Times New Roman"/>
          <w:sz w:val="24"/>
          <w:szCs w:val="24"/>
          <w:lang w:val="sr-Cyrl-CS"/>
        </w:rPr>
        <w:t xml:space="preserve">. </w:t>
      </w:r>
    </w:p>
    <w:p w:rsidR="001B024A" w:rsidRPr="00DF1C28" w:rsidRDefault="0069570B"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Након председничких избора одржаних у мају 2017. године дошло је и до промена у Влади. </w:t>
      </w:r>
      <w:r w:rsidR="005505B2" w:rsidRPr="00DF1C28">
        <w:rPr>
          <w:rFonts w:ascii="Times New Roman" w:hAnsi="Times New Roman"/>
          <w:sz w:val="24"/>
          <w:szCs w:val="24"/>
          <w:lang w:val="sr-Cyrl-CS"/>
        </w:rPr>
        <w:t>П</w:t>
      </w:r>
      <w:r w:rsidRPr="00DF1C28">
        <w:rPr>
          <w:rFonts w:ascii="Times New Roman" w:hAnsi="Times New Roman"/>
          <w:sz w:val="24"/>
          <w:szCs w:val="24"/>
          <w:lang w:val="sr-Cyrl-CS"/>
        </w:rPr>
        <w:t>рви пут жен</w:t>
      </w:r>
      <w:r w:rsidR="005505B2" w:rsidRPr="00DF1C28">
        <w:rPr>
          <w:rFonts w:ascii="Times New Roman" w:hAnsi="Times New Roman"/>
          <w:sz w:val="24"/>
          <w:szCs w:val="24"/>
          <w:lang w:val="sr-Cyrl-CS"/>
        </w:rPr>
        <w:t>а</w:t>
      </w:r>
      <w:r w:rsidR="000B32F2" w:rsidRPr="00DF1C28">
        <w:rPr>
          <w:rFonts w:ascii="Times New Roman" w:hAnsi="Times New Roman"/>
          <w:sz w:val="24"/>
          <w:szCs w:val="24"/>
          <w:lang w:val="sr-Cyrl-CS"/>
        </w:rPr>
        <w:t xml:space="preserve"> је</w:t>
      </w:r>
      <w:r w:rsidR="00E62AE2" w:rsidRPr="00DF1C28">
        <w:rPr>
          <w:rFonts w:ascii="Times New Roman" w:hAnsi="Times New Roman"/>
          <w:sz w:val="24"/>
          <w:szCs w:val="24"/>
          <w:lang w:val="sr-Cyrl-CS"/>
        </w:rPr>
        <w:t xml:space="preserve"> </w:t>
      </w:r>
      <w:r w:rsidR="000B32F2" w:rsidRPr="00DF1C28">
        <w:rPr>
          <w:rFonts w:ascii="Times New Roman" w:hAnsi="Times New Roman"/>
          <w:sz w:val="24"/>
          <w:szCs w:val="24"/>
          <w:lang w:val="sr-Cyrl-CS"/>
        </w:rPr>
        <w:t xml:space="preserve">постала </w:t>
      </w:r>
      <w:r w:rsidR="00E62AE2" w:rsidRPr="00DF1C28">
        <w:rPr>
          <w:rFonts w:ascii="Times New Roman" w:hAnsi="Times New Roman"/>
          <w:sz w:val="24"/>
          <w:szCs w:val="24"/>
          <w:lang w:val="sr-Cyrl-CS"/>
        </w:rPr>
        <w:t>премијер</w:t>
      </w:r>
      <w:r w:rsidR="000B32F2" w:rsidRPr="00DF1C28">
        <w:rPr>
          <w:rFonts w:ascii="Times New Roman" w:hAnsi="Times New Roman"/>
          <w:sz w:val="24"/>
          <w:szCs w:val="24"/>
          <w:lang w:val="sr-Cyrl-CS"/>
        </w:rPr>
        <w:t xml:space="preserve"> Србије</w:t>
      </w:r>
      <w:r w:rsidR="00E62AE2" w:rsidRPr="00DF1C28">
        <w:rPr>
          <w:rFonts w:ascii="Times New Roman" w:hAnsi="Times New Roman"/>
          <w:sz w:val="24"/>
          <w:szCs w:val="24"/>
          <w:lang w:val="sr-Cyrl-CS"/>
        </w:rPr>
        <w:t>. Од 21 ресора, Влада има четири министарке, од којих је једна и по</w:t>
      </w:r>
      <w:r w:rsidR="00070323" w:rsidRPr="00DF1C28">
        <w:rPr>
          <w:rFonts w:ascii="Times New Roman" w:hAnsi="Times New Roman"/>
          <w:sz w:val="24"/>
          <w:szCs w:val="24"/>
          <w:lang w:val="sr-Cyrl-CS"/>
        </w:rPr>
        <w:t>т</w:t>
      </w:r>
      <w:r w:rsidR="00E62AE2" w:rsidRPr="00DF1C28">
        <w:rPr>
          <w:rFonts w:ascii="Times New Roman" w:hAnsi="Times New Roman"/>
          <w:sz w:val="24"/>
          <w:szCs w:val="24"/>
          <w:lang w:val="sr-Cyrl-CS"/>
        </w:rPr>
        <w:t>председница Владе и председница  К</w:t>
      </w:r>
      <w:r w:rsidR="00AB7204" w:rsidRPr="00DF1C28">
        <w:rPr>
          <w:rFonts w:ascii="Times New Roman" w:hAnsi="Times New Roman"/>
          <w:sz w:val="24"/>
          <w:szCs w:val="24"/>
          <w:lang w:val="sr-Cyrl-CS"/>
        </w:rPr>
        <w:t>ТРР</w:t>
      </w:r>
      <w:r w:rsidR="00E62AE2" w:rsidRPr="00DF1C28">
        <w:rPr>
          <w:rFonts w:ascii="Times New Roman" w:hAnsi="Times New Roman"/>
          <w:sz w:val="24"/>
          <w:szCs w:val="24"/>
          <w:lang w:val="sr-Cyrl-CS"/>
        </w:rPr>
        <w:t>.</w:t>
      </w:r>
      <w:r w:rsidR="00070323" w:rsidRPr="00DF1C28">
        <w:rPr>
          <w:rFonts w:ascii="Times New Roman" w:hAnsi="Times New Roman"/>
          <w:sz w:val="24"/>
          <w:szCs w:val="24"/>
          <w:lang w:val="sr-Cyrl-CS"/>
        </w:rPr>
        <w:t xml:space="preserve"> Пет жена су председнице управних округа, док су 12  начелнице градова и председнице општина (од 168).</w:t>
      </w:r>
    </w:p>
    <w:p w:rsidR="00E62AE2" w:rsidRPr="00DF1C28" w:rsidRDefault="00AB7204"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П</w:t>
      </w:r>
      <w:r w:rsidR="00E62AE2" w:rsidRPr="00DF1C28">
        <w:rPr>
          <w:rFonts w:ascii="Times New Roman" w:hAnsi="Times New Roman"/>
          <w:sz w:val="24"/>
          <w:szCs w:val="24"/>
          <w:lang w:val="sr-Cyrl-CS"/>
        </w:rPr>
        <w:t xml:space="preserve">остоји више од стотину локалних тела за родну равноправност. </w:t>
      </w:r>
    </w:p>
    <w:p w:rsidR="00E62AE2" w:rsidRPr="00DF1C28" w:rsidRDefault="00E62AE2"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Прописи који се примењују у </w:t>
      </w:r>
      <w:r w:rsidR="00075F74" w:rsidRPr="00DF1C28">
        <w:rPr>
          <w:rFonts w:ascii="Times New Roman" w:hAnsi="Times New Roman"/>
          <w:sz w:val="24"/>
          <w:szCs w:val="24"/>
          <w:lang w:val="sr-Cyrl-CS"/>
        </w:rPr>
        <w:t xml:space="preserve">државним </w:t>
      </w:r>
      <w:r w:rsidRPr="00DF1C28">
        <w:rPr>
          <w:rFonts w:ascii="Times New Roman" w:hAnsi="Times New Roman"/>
          <w:sz w:val="24"/>
          <w:szCs w:val="24"/>
          <w:lang w:val="sr-Cyrl-CS"/>
        </w:rPr>
        <w:t>органима јединица локалне самоуправе  и аутономних покрајина</w:t>
      </w:r>
      <w:r w:rsidR="005505B2" w:rsidRPr="00DF1C28">
        <w:rPr>
          <w:rFonts w:ascii="Times New Roman" w:hAnsi="Times New Roman"/>
          <w:sz w:val="24"/>
          <w:szCs w:val="24"/>
          <w:lang w:val="sr-Cyrl-CS"/>
        </w:rPr>
        <w:t xml:space="preserve">, </w:t>
      </w:r>
      <w:r w:rsidRPr="00DF1C28">
        <w:rPr>
          <w:rFonts w:ascii="Times New Roman" w:hAnsi="Times New Roman"/>
          <w:sz w:val="24"/>
          <w:szCs w:val="24"/>
          <w:lang w:val="sr-Cyrl-CS"/>
        </w:rPr>
        <w:t xml:space="preserve">омогућавају једнаку доступност радних места за оба пола. Законом о буџетском систему  2015. године, </w:t>
      </w:r>
      <w:r w:rsidR="0049711A" w:rsidRPr="00DF1C28">
        <w:rPr>
          <w:rFonts w:ascii="Times New Roman" w:hAnsi="Times New Roman"/>
          <w:sz w:val="24"/>
          <w:szCs w:val="24"/>
          <w:lang w:val="sr-Cyrl-CS"/>
        </w:rPr>
        <w:t xml:space="preserve">уведено је </w:t>
      </w:r>
      <w:r w:rsidRPr="00DF1C28">
        <w:rPr>
          <w:rFonts w:ascii="Times New Roman" w:hAnsi="Times New Roman"/>
          <w:sz w:val="24"/>
          <w:szCs w:val="24"/>
          <w:lang w:val="sr-Cyrl-CS"/>
        </w:rPr>
        <w:t>родно одговор</w:t>
      </w:r>
      <w:r w:rsidR="0069570B" w:rsidRPr="00DF1C28">
        <w:rPr>
          <w:rFonts w:ascii="Times New Roman" w:hAnsi="Times New Roman"/>
          <w:sz w:val="24"/>
          <w:szCs w:val="24"/>
          <w:lang w:val="sr-Cyrl-CS"/>
        </w:rPr>
        <w:t>но буџетирање и обавез</w:t>
      </w:r>
      <w:r w:rsidR="0049711A" w:rsidRPr="00DF1C28">
        <w:rPr>
          <w:rFonts w:ascii="Times New Roman" w:hAnsi="Times New Roman"/>
          <w:sz w:val="24"/>
          <w:szCs w:val="24"/>
          <w:lang w:val="sr-Cyrl-CS"/>
        </w:rPr>
        <w:t>а</w:t>
      </w:r>
      <w:r w:rsidR="0069570B" w:rsidRPr="00DF1C28">
        <w:rPr>
          <w:rFonts w:ascii="Times New Roman" w:hAnsi="Times New Roman"/>
          <w:sz w:val="24"/>
          <w:szCs w:val="24"/>
          <w:lang w:val="sr-Cyrl-CS"/>
        </w:rPr>
        <w:t xml:space="preserve"> да сви буџетски корисници морају исто да примене најкасније до 2020. године .</w:t>
      </w:r>
    </w:p>
    <w:p w:rsidR="00E62AE2" w:rsidRPr="00DF1C28" w:rsidRDefault="0069570B"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Од фебруара 2016. године Република Србија користи Индекс родне равноправности ЕУ у  шест области: расподела времена, новца, рада, знања, моћи, здравља, и у две подобл</w:t>
      </w:r>
      <w:r w:rsidR="00E62AE2" w:rsidRPr="00DF1C28">
        <w:rPr>
          <w:rFonts w:ascii="Times New Roman" w:hAnsi="Times New Roman"/>
          <w:sz w:val="24"/>
          <w:szCs w:val="24"/>
          <w:lang w:val="sr-Cyrl-CS"/>
        </w:rPr>
        <w:t xml:space="preserve">асти: насиље над женама и међусекторске разлике. </w:t>
      </w:r>
      <w:r w:rsidR="00BB1E1B" w:rsidRPr="00DF1C28">
        <w:rPr>
          <w:rFonts w:ascii="Times New Roman" w:hAnsi="Times New Roman"/>
          <w:sz w:val="24"/>
          <w:szCs w:val="24"/>
          <w:lang w:val="sr-Cyrl-CS"/>
        </w:rPr>
        <w:t>Према показатељима</w:t>
      </w:r>
      <w:r w:rsidR="00E62AE2" w:rsidRPr="00DF1C28">
        <w:rPr>
          <w:rFonts w:ascii="Times New Roman" w:hAnsi="Times New Roman"/>
          <w:sz w:val="24"/>
          <w:szCs w:val="24"/>
          <w:lang w:val="sr-Cyrl-CS"/>
        </w:rPr>
        <w:t xml:space="preserve"> Индекс родне равноправности за Републику Србију износи 40,60%.</w:t>
      </w:r>
      <w:r w:rsidR="00D74AC1" w:rsidRPr="00DF1C28">
        <w:rPr>
          <w:rStyle w:val="FootnoteReference"/>
          <w:rFonts w:ascii="Times New Roman" w:hAnsi="Times New Roman"/>
          <w:sz w:val="24"/>
          <w:szCs w:val="24"/>
          <w:lang w:val="sr-Cyrl-CS"/>
        </w:rPr>
        <w:footnoteReference w:id="21"/>
      </w:r>
      <w:r w:rsidR="00E62AE2" w:rsidRPr="00DF1C28">
        <w:rPr>
          <w:rFonts w:ascii="Times New Roman" w:hAnsi="Times New Roman"/>
          <w:sz w:val="24"/>
          <w:szCs w:val="24"/>
          <w:lang w:val="sr-Cyrl-CS"/>
        </w:rPr>
        <w:t xml:space="preserve"> </w:t>
      </w:r>
    </w:p>
    <w:p w:rsidR="00E62AE2" w:rsidRPr="00DF1C28" w:rsidRDefault="00E62AE2"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Влада </w:t>
      </w:r>
      <w:r w:rsidR="0049711A" w:rsidRPr="00DF1C28">
        <w:rPr>
          <w:rFonts w:ascii="Times New Roman" w:hAnsi="Times New Roman"/>
          <w:sz w:val="24"/>
          <w:szCs w:val="24"/>
          <w:lang w:val="sr-Cyrl-CS"/>
        </w:rPr>
        <w:t xml:space="preserve">је </w:t>
      </w:r>
      <w:r w:rsidRPr="00DF1C28">
        <w:rPr>
          <w:rFonts w:ascii="Times New Roman" w:hAnsi="Times New Roman"/>
          <w:sz w:val="24"/>
          <w:szCs w:val="24"/>
          <w:lang w:val="sr-Cyrl-CS"/>
        </w:rPr>
        <w:t>усвојила Националну стратегију за родну равноправност за период од 2016-2020 са Акционим планом 2016-2018 у фебруару 2016. године</w:t>
      </w:r>
      <w:r w:rsidR="00823A65" w:rsidRPr="00DF1C28">
        <w:rPr>
          <w:rStyle w:val="FootnoteReference"/>
          <w:rFonts w:ascii="Times New Roman" w:hAnsi="Times New Roman"/>
          <w:sz w:val="24"/>
          <w:szCs w:val="24"/>
          <w:lang w:val="sr-Cyrl-CS"/>
        </w:rPr>
        <w:footnoteReference w:id="22"/>
      </w:r>
      <w:r w:rsidRPr="00DF1C28">
        <w:rPr>
          <w:rFonts w:ascii="Times New Roman" w:hAnsi="Times New Roman"/>
          <w:sz w:val="24"/>
          <w:szCs w:val="24"/>
          <w:lang w:val="sr-Cyrl-CS"/>
        </w:rPr>
        <w:t xml:space="preserve">. </w:t>
      </w:r>
    </w:p>
    <w:p w:rsidR="00EB0A39" w:rsidRPr="00DF1C28" w:rsidRDefault="00EB0A39"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lastRenderedPageBreak/>
        <w:t>Национални акциони плани за примену Резолуције 1325 Савета безбедности У</w:t>
      </w:r>
      <w:r w:rsidR="0049711A" w:rsidRPr="00DF1C28">
        <w:rPr>
          <w:rFonts w:ascii="Times New Roman" w:hAnsi="Times New Roman"/>
          <w:sz w:val="24"/>
          <w:szCs w:val="24"/>
          <w:lang w:val="sr-Cyrl-CS"/>
        </w:rPr>
        <w:t>Н</w:t>
      </w:r>
      <w:r w:rsidRPr="00DF1C28">
        <w:rPr>
          <w:rFonts w:ascii="Times New Roman" w:hAnsi="Times New Roman"/>
          <w:sz w:val="24"/>
          <w:szCs w:val="24"/>
          <w:lang w:val="sr-Cyrl-CS"/>
        </w:rPr>
        <w:t xml:space="preserve"> – Жене, мир и безбедност у Републици Србији (2017-2020) - НАП  усвојен је 19. маја 2017. године. Други по реду НАП укључује већи број актера са тежиштем спровођења активности на локалном нивоу.</w:t>
      </w:r>
    </w:p>
    <w:p w:rsidR="009073AA" w:rsidRPr="00DF1C28" w:rsidRDefault="009073AA"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У предходном периоду у Србији је унапређен стратешки и нормативни оквир који је допринео  унапређењу положаја жена у руралним подручјима и њиховом економском оснаживању (132,21). </w:t>
      </w:r>
    </w:p>
    <w:p w:rsidR="000A6CE5" w:rsidRPr="00DF1C28" w:rsidRDefault="009073AA"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 Србији се и на републичком и на покрајинском нивоу континуирано подржавају пројекти и кампање које за циљ имају унапређење родне равноправности и превазилажење родних стереотипа и предрасуда . Република Србија има развијен и утемељен законски оквир којим је утврђено начело једнаких могућности и доступности радних места за оба пола.</w:t>
      </w:r>
    </w:p>
    <w:p w:rsidR="000A6CE5" w:rsidRPr="00DF1C28" w:rsidRDefault="000A6CE5"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Од укупног броја државних службеника 62,4 % су жене, на руководећим радним местима 53,23% има жена, а државних службеница на положају има 45%. Жене и мушкарци су у погледу зарада изједначени и у јавном и у приватном сектору. </w:t>
      </w:r>
    </w:p>
    <w:p w:rsidR="0076774F" w:rsidRPr="00DF1C28" w:rsidRDefault="00BD49C6" w:rsidP="008C7B9D">
      <w:pPr>
        <w:pBdr>
          <w:top w:val="single" w:sz="4" w:space="1" w:color="auto"/>
          <w:bottom w:val="single" w:sz="4" w:space="1" w:color="auto"/>
        </w:pBdr>
        <w:ind w:left="360" w:hanging="360"/>
        <w:jc w:val="both"/>
        <w:rPr>
          <w:rFonts w:ascii="Times New Roman" w:hAnsi="Times New Roman"/>
          <w:sz w:val="24"/>
          <w:szCs w:val="24"/>
        </w:rPr>
      </w:pPr>
      <w:r w:rsidRPr="00DF1C28">
        <w:rPr>
          <w:rFonts w:ascii="Times New Roman" w:hAnsi="Times New Roman"/>
          <w:b/>
          <w:sz w:val="24"/>
          <w:szCs w:val="24"/>
        </w:rPr>
        <w:t>XVI</w:t>
      </w:r>
      <w:r w:rsidR="006469EF" w:rsidRPr="00DF1C28">
        <w:rPr>
          <w:rFonts w:ascii="Times New Roman" w:hAnsi="Times New Roman"/>
          <w:b/>
          <w:sz w:val="24"/>
          <w:szCs w:val="24"/>
        </w:rPr>
        <w:t>I</w:t>
      </w:r>
      <w:r w:rsidRPr="00DF1C28">
        <w:rPr>
          <w:rFonts w:ascii="Times New Roman" w:hAnsi="Times New Roman"/>
          <w:b/>
          <w:sz w:val="24"/>
          <w:szCs w:val="24"/>
        </w:rPr>
        <w:t xml:space="preserve"> </w:t>
      </w:r>
      <w:r w:rsidR="00AE40B9" w:rsidRPr="00DF1C28">
        <w:rPr>
          <w:rFonts w:ascii="Times New Roman" w:hAnsi="Times New Roman"/>
          <w:b/>
          <w:sz w:val="24"/>
          <w:szCs w:val="24"/>
        </w:rPr>
        <w:t>Особе са инвалидитетом</w:t>
      </w:r>
      <w:r w:rsidR="00545383" w:rsidRPr="00DF1C28">
        <w:rPr>
          <w:rFonts w:ascii="Times New Roman" w:hAnsi="Times New Roman"/>
          <w:b/>
          <w:sz w:val="24"/>
          <w:szCs w:val="24"/>
        </w:rPr>
        <w:t xml:space="preserve"> </w:t>
      </w:r>
      <w:r w:rsidR="000B79CE" w:rsidRPr="00DF1C28">
        <w:rPr>
          <w:rFonts w:ascii="Times New Roman" w:hAnsi="Times New Roman"/>
          <w:sz w:val="24"/>
          <w:szCs w:val="24"/>
        </w:rPr>
        <w:t>(</w:t>
      </w:r>
      <w:r w:rsidR="00545383" w:rsidRPr="00DF1C28">
        <w:rPr>
          <w:rFonts w:ascii="Times New Roman" w:hAnsi="Times New Roman"/>
          <w:sz w:val="24"/>
          <w:szCs w:val="24"/>
        </w:rPr>
        <w:t>препоруке бр.</w:t>
      </w:r>
      <w:r w:rsidR="009073AA" w:rsidRPr="00DF1C28">
        <w:rPr>
          <w:rFonts w:ascii="Times New Roman" w:hAnsi="Times New Roman"/>
          <w:sz w:val="24"/>
          <w:szCs w:val="24"/>
        </w:rPr>
        <w:t xml:space="preserve"> </w:t>
      </w:r>
      <w:r w:rsidR="00E70995" w:rsidRPr="00DF1C28">
        <w:rPr>
          <w:rFonts w:ascii="Times New Roman" w:hAnsi="Times New Roman"/>
          <w:sz w:val="24"/>
          <w:szCs w:val="24"/>
        </w:rPr>
        <w:t>132.86; 132.</w:t>
      </w:r>
      <w:r w:rsidR="009073AA" w:rsidRPr="00DF1C28">
        <w:rPr>
          <w:rFonts w:ascii="Times New Roman" w:hAnsi="Times New Roman"/>
          <w:sz w:val="24"/>
          <w:szCs w:val="24"/>
        </w:rPr>
        <w:t>87</w:t>
      </w:r>
      <w:r w:rsidR="000B79CE" w:rsidRPr="00DF1C28">
        <w:rPr>
          <w:rFonts w:ascii="Times New Roman" w:hAnsi="Times New Roman"/>
          <w:sz w:val="24"/>
          <w:szCs w:val="24"/>
        </w:rPr>
        <w:t>)</w:t>
      </w:r>
    </w:p>
    <w:p w:rsidR="00D659DF" w:rsidRPr="00DF1C28" w:rsidRDefault="00426B0D"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Закон о спречавању дискриминације особа са инвалидитетом </w:t>
      </w:r>
      <w:r w:rsidR="00823A65" w:rsidRPr="00DF1C28">
        <w:rPr>
          <w:rFonts w:ascii="Times New Roman" w:hAnsi="Times New Roman"/>
          <w:sz w:val="24"/>
          <w:szCs w:val="24"/>
          <w:lang w:val="sr-Cyrl-CS"/>
        </w:rPr>
        <w:t>измењен је</w:t>
      </w:r>
      <w:r w:rsidRPr="00DF1C28">
        <w:rPr>
          <w:rFonts w:ascii="Times New Roman" w:hAnsi="Times New Roman"/>
          <w:sz w:val="24"/>
          <w:szCs w:val="24"/>
          <w:lang w:val="sr-Cyrl-CS"/>
        </w:rPr>
        <w:t xml:space="preserve"> 2015. годин</w:t>
      </w:r>
      <w:r w:rsidR="0049711A" w:rsidRPr="00DF1C28">
        <w:rPr>
          <w:rFonts w:ascii="Times New Roman" w:hAnsi="Times New Roman"/>
          <w:sz w:val="24"/>
          <w:szCs w:val="24"/>
          <w:lang w:val="sr-Cyrl-CS"/>
        </w:rPr>
        <w:t>е</w:t>
      </w:r>
      <w:r w:rsidRPr="00DF1C28">
        <w:rPr>
          <w:rFonts w:ascii="Times New Roman" w:hAnsi="Times New Roman"/>
          <w:sz w:val="24"/>
          <w:szCs w:val="24"/>
          <w:lang w:val="sr-Cyrl-CS"/>
        </w:rPr>
        <w:t xml:space="preserve">, </w:t>
      </w:r>
      <w:r w:rsidR="00A92F8F" w:rsidRPr="00DF1C28">
        <w:rPr>
          <w:rFonts w:ascii="Times New Roman" w:hAnsi="Times New Roman"/>
          <w:sz w:val="24"/>
          <w:szCs w:val="24"/>
          <w:lang w:val="sr-Cyrl-CS"/>
        </w:rPr>
        <w:t xml:space="preserve">тако да је </w:t>
      </w:r>
      <w:r w:rsidRPr="00DF1C28">
        <w:rPr>
          <w:rFonts w:ascii="Times New Roman" w:hAnsi="Times New Roman"/>
          <w:sz w:val="24"/>
          <w:szCs w:val="24"/>
          <w:lang w:val="sr-Cyrl-CS"/>
        </w:rPr>
        <w:t>особама са инвалидитетом које</w:t>
      </w:r>
      <w:r w:rsidR="00681422" w:rsidRPr="00DF1C28">
        <w:rPr>
          <w:rFonts w:ascii="Times New Roman" w:hAnsi="Times New Roman"/>
          <w:sz w:val="24"/>
          <w:szCs w:val="24"/>
          <w:lang w:val="sr-Cyrl-CS"/>
        </w:rPr>
        <w:t xml:space="preserve"> не могу</w:t>
      </w:r>
      <w:r w:rsidRPr="00DF1C28">
        <w:rPr>
          <w:rFonts w:ascii="Times New Roman" w:hAnsi="Times New Roman"/>
          <w:sz w:val="24"/>
          <w:szCs w:val="24"/>
          <w:lang w:val="sr-Cyrl-CS"/>
        </w:rPr>
        <w:t xml:space="preserve"> да се својеручно потпишу, омогућ</w:t>
      </w:r>
      <w:r w:rsidR="001040A4" w:rsidRPr="00DF1C28">
        <w:rPr>
          <w:rFonts w:ascii="Times New Roman" w:hAnsi="Times New Roman"/>
          <w:sz w:val="24"/>
          <w:szCs w:val="24"/>
          <w:lang w:val="sr-Cyrl-CS"/>
        </w:rPr>
        <w:t>ена употреба</w:t>
      </w:r>
      <w:r w:rsidRPr="00DF1C28">
        <w:rPr>
          <w:rFonts w:ascii="Times New Roman" w:hAnsi="Times New Roman"/>
          <w:sz w:val="24"/>
          <w:szCs w:val="24"/>
          <w:lang w:val="sr-Cyrl-CS"/>
        </w:rPr>
        <w:t xml:space="preserve"> печата који садржи податке о личном идентитету или са угравираним потписом</w:t>
      </w:r>
      <w:r w:rsidR="001040A4" w:rsidRPr="00DF1C28">
        <w:rPr>
          <w:rFonts w:ascii="Times New Roman" w:hAnsi="Times New Roman"/>
          <w:sz w:val="24"/>
          <w:szCs w:val="24"/>
          <w:lang w:val="sr-Cyrl-CS"/>
        </w:rPr>
        <w:t xml:space="preserve">. </w:t>
      </w:r>
    </w:p>
    <w:p w:rsidR="0076774F" w:rsidRPr="00DF1C28" w:rsidRDefault="00F5675D"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Корпус антидискриминационих закона </w:t>
      </w:r>
      <w:r w:rsidR="001909C3" w:rsidRPr="00DF1C28">
        <w:rPr>
          <w:rFonts w:ascii="Times New Roman" w:hAnsi="Times New Roman"/>
          <w:sz w:val="24"/>
          <w:szCs w:val="24"/>
          <w:lang w:val="sr-Cyrl-CS"/>
        </w:rPr>
        <w:t xml:space="preserve">допуњен је у марту 2015. </w:t>
      </w:r>
      <w:r w:rsidR="00A92F8F" w:rsidRPr="00DF1C28">
        <w:rPr>
          <w:rFonts w:ascii="Times New Roman" w:hAnsi="Times New Roman"/>
          <w:sz w:val="24"/>
          <w:szCs w:val="24"/>
          <w:lang w:val="sr-Cyrl-CS"/>
        </w:rPr>
        <w:t>г</w:t>
      </w:r>
      <w:r w:rsidR="001909C3" w:rsidRPr="00DF1C28">
        <w:rPr>
          <w:rFonts w:ascii="Times New Roman" w:hAnsi="Times New Roman"/>
          <w:sz w:val="24"/>
          <w:szCs w:val="24"/>
          <w:lang w:val="sr-Cyrl-CS"/>
        </w:rPr>
        <w:t xml:space="preserve">одине </w:t>
      </w:r>
      <w:r w:rsidR="008C2F63" w:rsidRPr="00DF1C28">
        <w:rPr>
          <w:rFonts w:ascii="Times New Roman" w:hAnsi="Times New Roman"/>
          <w:sz w:val="24"/>
          <w:szCs w:val="24"/>
          <w:lang w:val="sr-Cyrl-CS"/>
        </w:rPr>
        <w:t xml:space="preserve">усвајањем </w:t>
      </w:r>
      <w:r w:rsidR="001909C3" w:rsidRPr="00DF1C28">
        <w:rPr>
          <w:rFonts w:ascii="Times New Roman" w:hAnsi="Times New Roman"/>
          <w:sz w:val="24"/>
          <w:szCs w:val="24"/>
          <w:lang w:val="sr-Cyrl-CS"/>
        </w:rPr>
        <w:t xml:space="preserve">Закона о употреби знаковног језика и Закона о кретању слепих особа уз помоћ пса водича </w:t>
      </w:r>
    </w:p>
    <w:p w:rsidR="00EC7128" w:rsidRPr="00DF1C28" w:rsidRDefault="00EC7128"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На нивоу сваке предшколске установе, основне и средње школе формиран је Стручни тим за инклузивно образовање чији је задатак развијање и унапређивање инклузивне климе, политике и праксе на нивоу установе. У свим локалним самоуправама успостављене су интерресорне комисије за процену потреба за додатнoм образовном, здравственом и социјалном подршком детету. </w:t>
      </w:r>
    </w:p>
    <w:p w:rsidR="00EC7128" w:rsidRPr="00DF1C28" w:rsidRDefault="00EC7128"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Законом о основама система образовања и васпитања је изричито  прописано  да се у остваривању општих принципа система образовања и васпитања посебна пажња посвећује „могућности да деца, ученици и одрасли са сметњама у развоју и са инвалидитетом, без обзира на сопствене материјалне услове имају приступ свим нивоима образовања у установама, а лица смештена у установе социјалне заштите, болесна деца, ученици и одрасли остварују право на </w:t>
      </w:r>
      <w:r w:rsidRPr="00DF1C28">
        <w:rPr>
          <w:rFonts w:ascii="Times New Roman" w:hAnsi="Times New Roman"/>
          <w:sz w:val="24"/>
          <w:szCs w:val="24"/>
          <w:lang w:val="sr-Cyrl-CS"/>
        </w:rPr>
        <w:lastRenderedPageBreak/>
        <w:t xml:space="preserve">образовање за време смештаја у установи и током болничког и кућног лечења“, као и „смањењу стопе осипања из система образовања и васпитања, посебно особа из социјално угрожених категорија становништва и неразвијених подручја, особа са сметњама у развоју и инвалидитетом и других особа са специфичним тешкоћама у учењу и подршци њиховом поновном укључењу у систем, у складу са принципима инклузивног образовања. </w:t>
      </w:r>
    </w:p>
    <w:p w:rsidR="00EC7128" w:rsidRPr="00DF1C28" w:rsidRDefault="00EC7128"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Такође, деца са сметњама у развоју и инвалидитетом имају право на употребу знаковног језика или посебног писма.</w:t>
      </w:r>
    </w:p>
    <w:p w:rsidR="00EC7128" w:rsidRPr="00DF1C28" w:rsidRDefault="00EC7128"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Новим Законом о уџбеницима прописано је да ученици са инвалидитетом користе уџбеник чији је формат прилагођен њиховим потребама. </w:t>
      </w:r>
    </w:p>
    <w:p w:rsidR="00EC7128" w:rsidRPr="00DF1C28" w:rsidRDefault="00EC7128"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Према Закону о средњем образовању и васпитању  средњoшколско образовање је бесплатно и није обавезно, а предвиђена је и могућност организовања наставе на даљину. </w:t>
      </w:r>
    </w:p>
    <w:p w:rsidR="00EC7128" w:rsidRPr="00DF1C28" w:rsidRDefault="00EC7128"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Правилником о ближим условима за утврђивање приоритета за упис деце у предшколску установу предиђено је да деца из осетљивих група имају право приоритета при упису у предшколску установу. Похађање припремног предшколског  програма је бесплатно  за сву децу и финансирано из буџета Републике Србије.</w:t>
      </w:r>
    </w:p>
    <w:p w:rsidR="00EC7128" w:rsidRPr="00DF1C28" w:rsidRDefault="00EC7128"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Усвојен је 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 </w:t>
      </w:r>
    </w:p>
    <w:p w:rsidR="00026278" w:rsidRPr="00DF1C28" w:rsidRDefault="00EC7128"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Стратегијом развоја образовања у Републици Србији до 2020. године  планиран је потпуни обухват деце основним образовањем, а нарочито повећани обухват деце са села, ромске деце и деце са инвалидитетом и сметњама у развоју и смањивање њиховог осипања у току основне и средње школе.</w:t>
      </w:r>
    </w:p>
    <w:p w:rsidR="00026278" w:rsidRPr="00DF1C28" w:rsidRDefault="00BD49C6" w:rsidP="008C7B9D">
      <w:pPr>
        <w:pBdr>
          <w:top w:val="single" w:sz="4" w:space="1" w:color="auto"/>
          <w:bottom w:val="single" w:sz="4" w:space="1" w:color="auto"/>
        </w:pBdr>
        <w:ind w:left="-90" w:firstLine="90"/>
        <w:jc w:val="both"/>
        <w:rPr>
          <w:rStyle w:val="CommentReference"/>
          <w:rFonts w:ascii="Times New Roman" w:hAnsi="Times New Roman"/>
          <w:sz w:val="24"/>
          <w:szCs w:val="24"/>
        </w:rPr>
      </w:pPr>
      <w:r w:rsidRPr="00DF1C28">
        <w:rPr>
          <w:rFonts w:ascii="Times New Roman" w:hAnsi="Times New Roman"/>
          <w:b/>
          <w:sz w:val="24"/>
          <w:szCs w:val="24"/>
        </w:rPr>
        <w:t>XVII</w:t>
      </w:r>
      <w:r w:rsidR="006469EF" w:rsidRPr="00DF1C28">
        <w:rPr>
          <w:rFonts w:ascii="Times New Roman" w:hAnsi="Times New Roman"/>
          <w:b/>
          <w:sz w:val="24"/>
          <w:szCs w:val="24"/>
        </w:rPr>
        <w:t>I</w:t>
      </w:r>
      <w:r w:rsidRPr="00DF1C28">
        <w:rPr>
          <w:rFonts w:ascii="Times New Roman" w:hAnsi="Times New Roman"/>
          <w:b/>
          <w:sz w:val="24"/>
          <w:szCs w:val="24"/>
        </w:rPr>
        <w:t xml:space="preserve"> </w:t>
      </w:r>
      <w:r w:rsidR="00AE40B9" w:rsidRPr="00DF1C28">
        <w:rPr>
          <w:rFonts w:ascii="Times New Roman" w:hAnsi="Times New Roman"/>
          <w:b/>
          <w:sz w:val="24"/>
          <w:szCs w:val="24"/>
        </w:rPr>
        <w:t>Старија лица</w:t>
      </w:r>
      <w:r w:rsidR="00545383" w:rsidRPr="00DF1C28">
        <w:rPr>
          <w:rFonts w:ascii="Times New Roman" w:hAnsi="Times New Roman"/>
          <w:b/>
          <w:sz w:val="24"/>
          <w:szCs w:val="24"/>
        </w:rPr>
        <w:t xml:space="preserve"> </w:t>
      </w:r>
      <w:r w:rsidR="000B79CE" w:rsidRPr="00DF1C28">
        <w:rPr>
          <w:rFonts w:ascii="Times New Roman" w:hAnsi="Times New Roman"/>
          <w:sz w:val="24"/>
          <w:szCs w:val="24"/>
        </w:rPr>
        <w:t>(</w:t>
      </w:r>
      <w:r w:rsidR="00545383" w:rsidRPr="00DF1C28">
        <w:rPr>
          <w:rFonts w:ascii="Times New Roman" w:hAnsi="Times New Roman"/>
          <w:sz w:val="24"/>
          <w:szCs w:val="24"/>
        </w:rPr>
        <w:t>препорук</w:t>
      </w:r>
      <w:r w:rsidR="000B79CE" w:rsidRPr="00DF1C28">
        <w:rPr>
          <w:rFonts w:ascii="Times New Roman" w:hAnsi="Times New Roman"/>
          <w:sz w:val="24"/>
          <w:szCs w:val="24"/>
        </w:rPr>
        <w:t>а</w:t>
      </w:r>
      <w:r w:rsidR="00545383" w:rsidRPr="00DF1C28">
        <w:rPr>
          <w:rFonts w:ascii="Times New Roman" w:hAnsi="Times New Roman"/>
          <w:sz w:val="24"/>
          <w:szCs w:val="24"/>
        </w:rPr>
        <w:t xml:space="preserve"> бр.</w:t>
      </w:r>
      <w:r w:rsidR="009073AA" w:rsidRPr="00DF1C28">
        <w:rPr>
          <w:rFonts w:ascii="Times New Roman" w:hAnsi="Times New Roman"/>
          <w:sz w:val="24"/>
          <w:szCs w:val="24"/>
        </w:rPr>
        <w:t xml:space="preserve"> </w:t>
      </w:r>
      <w:r w:rsidR="00E70995" w:rsidRPr="00DF1C28">
        <w:rPr>
          <w:rFonts w:ascii="Times New Roman" w:hAnsi="Times New Roman"/>
          <w:sz w:val="24"/>
          <w:szCs w:val="24"/>
        </w:rPr>
        <w:t>132.</w:t>
      </w:r>
      <w:r w:rsidR="009073AA" w:rsidRPr="00DF1C28">
        <w:rPr>
          <w:rFonts w:ascii="Times New Roman" w:hAnsi="Times New Roman"/>
          <w:sz w:val="24"/>
          <w:szCs w:val="24"/>
        </w:rPr>
        <w:t>84</w:t>
      </w:r>
      <w:r w:rsidR="000B79CE" w:rsidRPr="00DF1C28">
        <w:rPr>
          <w:rFonts w:ascii="Times New Roman" w:hAnsi="Times New Roman"/>
          <w:sz w:val="24"/>
          <w:szCs w:val="24"/>
        </w:rPr>
        <w:t>)</w:t>
      </w:r>
    </w:p>
    <w:p w:rsidR="00F72B0C" w:rsidRPr="00DF1C28" w:rsidRDefault="00026278" w:rsidP="00D10C62">
      <w:pPr>
        <w:numPr>
          <w:ilvl w:val="0"/>
          <w:numId w:val="36"/>
        </w:numPr>
        <w:ind w:left="360"/>
        <w:jc w:val="both"/>
        <w:rPr>
          <w:rFonts w:ascii="Times New Roman" w:hAnsi="Times New Roman"/>
          <w:sz w:val="24"/>
          <w:szCs w:val="24"/>
        </w:rPr>
      </w:pPr>
      <w:r w:rsidRPr="00DF1C28">
        <w:rPr>
          <w:rStyle w:val="CommentReference"/>
          <w:rFonts w:ascii="Times New Roman" w:hAnsi="Times New Roman"/>
          <w:sz w:val="24"/>
          <w:szCs w:val="24"/>
        </w:rPr>
        <w:t>З</w:t>
      </w:r>
      <w:r w:rsidR="00F72B0C" w:rsidRPr="00DF1C28">
        <w:rPr>
          <w:rFonts w:ascii="Times New Roman" w:hAnsi="Times New Roman"/>
          <w:sz w:val="24"/>
          <w:szCs w:val="24"/>
          <w:lang w:val="sr-Cyrl-CS"/>
        </w:rPr>
        <w:t xml:space="preserve">аконом о социјалној заштити, у циљу подизања квалитета услуга социјалне заштите, уведено је лиценцирање организација социјалне заштите. Правилником о ближим условима и стандардима за пружање услуга социјалне заштите прописни су стандарди за већину услуга социјалне заштите. </w:t>
      </w:r>
    </w:p>
    <w:p w:rsidR="0076774F" w:rsidRPr="00DF1C28" w:rsidRDefault="007E72C2"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Национална стратегија о старењу до 2016. године допринела</w:t>
      </w:r>
      <w:r w:rsidR="00FA3F86" w:rsidRPr="00DF1C28">
        <w:rPr>
          <w:rFonts w:ascii="Times New Roman" w:hAnsi="Times New Roman"/>
          <w:sz w:val="24"/>
          <w:szCs w:val="24"/>
          <w:lang w:val="sr-Cyrl-CS"/>
        </w:rPr>
        <w:t xml:space="preserve"> је</w:t>
      </w:r>
      <w:r w:rsidRPr="00DF1C28">
        <w:rPr>
          <w:rFonts w:ascii="Times New Roman" w:hAnsi="Times New Roman"/>
          <w:sz w:val="24"/>
          <w:szCs w:val="24"/>
          <w:lang w:val="sr-Cyrl-CS"/>
        </w:rPr>
        <w:t xml:space="preserve"> увођењу фено</w:t>
      </w:r>
      <w:r w:rsidR="008A0C12" w:rsidRPr="00DF1C28">
        <w:rPr>
          <w:rFonts w:ascii="Times New Roman" w:hAnsi="Times New Roman"/>
          <w:sz w:val="24"/>
          <w:szCs w:val="24"/>
          <w:lang w:val="sr-Cyrl-CS"/>
        </w:rPr>
        <w:t xml:space="preserve">мена старења у развојне планове, </w:t>
      </w:r>
      <w:r w:rsidRPr="00DF1C28">
        <w:rPr>
          <w:rFonts w:ascii="Times New Roman" w:hAnsi="Times New Roman"/>
          <w:sz w:val="24"/>
          <w:szCs w:val="24"/>
          <w:lang w:val="sr-Cyrl-CS"/>
        </w:rPr>
        <w:t>а њени циљеви пренети</w:t>
      </w:r>
      <w:r w:rsidR="00FA3F86" w:rsidRPr="00DF1C28">
        <w:rPr>
          <w:rFonts w:ascii="Times New Roman" w:hAnsi="Times New Roman"/>
          <w:sz w:val="24"/>
          <w:szCs w:val="24"/>
          <w:lang w:val="sr-Cyrl-CS"/>
        </w:rPr>
        <w:t xml:space="preserve"> су</w:t>
      </w:r>
      <w:r w:rsidRPr="00DF1C28">
        <w:rPr>
          <w:rFonts w:ascii="Times New Roman" w:hAnsi="Times New Roman"/>
          <w:sz w:val="24"/>
          <w:szCs w:val="24"/>
          <w:lang w:val="sr-Cyrl-CS"/>
        </w:rPr>
        <w:t xml:space="preserve"> у друге </w:t>
      </w:r>
      <w:r w:rsidR="00FA3F86" w:rsidRPr="00DF1C28">
        <w:rPr>
          <w:rFonts w:ascii="Times New Roman" w:hAnsi="Times New Roman"/>
          <w:sz w:val="24"/>
          <w:szCs w:val="24"/>
          <w:lang w:val="sr-Cyrl-CS"/>
        </w:rPr>
        <w:t xml:space="preserve">националне и локалне </w:t>
      </w:r>
      <w:r w:rsidRPr="00DF1C28">
        <w:rPr>
          <w:rFonts w:ascii="Times New Roman" w:hAnsi="Times New Roman"/>
          <w:sz w:val="24"/>
          <w:szCs w:val="24"/>
          <w:lang w:val="sr-Cyrl-CS"/>
        </w:rPr>
        <w:t>стратешке документе.</w:t>
      </w:r>
    </w:p>
    <w:p w:rsidR="0076774F" w:rsidRPr="00DF1C28" w:rsidRDefault="005E2541"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lastRenderedPageBreak/>
        <w:t>Е</w:t>
      </w:r>
      <w:r w:rsidR="008A0C12" w:rsidRPr="00DF1C28">
        <w:rPr>
          <w:rFonts w:ascii="Times New Roman" w:hAnsi="Times New Roman"/>
          <w:sz w:val="24"/>
          <w:szCs w:val="24"/>
          <w:lang w:val="sr-Cyrl-CS"/>
        </w:rPr>
        <w:t>валуациј</w:t>
      </w:r>
      <w:r w:rsidRPr="00DF1C28">
        <w:rPr>
          <w:rFonts w:ascii="Times New Roman" w:hAnsi="Times New Roman"/>
          <w:sz w:val="24"/>
          <w:szCs w:val="24"/>
          <w:lang w:val="sr-Cyrl-CS"/>
        </w:rPr>
        <w:t>а наведене</w:t>
      </w:r>
      <w:r w:rsidR="008A0C12" w:rsidRPr="00DF1C28">
        <w:rPr>
          <w:rFonts w:ascii="Times New Roman" w:hAnsi="Times New Roman"/>
          <w:sz w:val="24"/>
          <w:szCs w:val="24"/>
          <w:lang w:val="sr-Cyrl-CS"/>
        </w:rPr>
        <w:t xml:space="preserve"> </w:t>
      </w:r>
      <w:r w:rsidR="007E72C2" w:rsidRPr="00DF1C28">
        <w:rPr>
          <w:rFonts w:ascii="Times New Roman" w:hAnsi="Times New Roman"/>
          <w:sz w:val="24"/>
          <w:szCs w:val="24"/>
          <w:lang w:val="sr-Cyrl-CS"/>
        </w:rPr>
        <w:t>стратегије</w:t>
      </w:r>
      <w:r w:rsidR="00884EA2" w:rsidRPr="00DF1C28">
        <w:rPr>
          <w:rFonts w:ascii="Times New Roman" w:hAnsi="Times New Roman"/>
          <w:sz w:val="24"/>
          <w:szCs w:val="24"/>
          <w:lang w:val="sr-Cyrl-CS"/>
        </w:rPr>
        <w:t>,</w:t>
      </w:r>
      <w:r w:rsidR="007E72C2" w:rsidRPr="00DF1C28">
        <w:rPr>
          <w:rFonts w:ascii="Times New Roman" w:hAnsi="Times New Roman"/>
          <w:sz w:val="24"/>
          <w:szCs w:val="24"/>
          <w:lang w:val="sr-Cyrl-CS"/>
        </w:rPr>
        <w:t xml:space="preserve"> </w:t>
      </w:r>
      <w:r w:rsidRPr="00DF1C28">
        <w:rPr>
          <w:rFonts w:ascii="Times New Roman" w:hAnsi="Times New Roman"/>
          <w:sz w:val="24"/>
          <w:szCs w:val="24"/>
          <w:lang w:val="sr-Cyrl-CS"/>
        </w:rPr>
        <w:t xml:space="preserve">основ је за закључак није потребна нова </w:t>
      </w:r>
      <w:r w:rsidR="007E72C2" w:rsidRPr="00DF1C28">
        <w:rPr>
          <w:rFonts w:ascii="Times New Roman" w:hAnsi="Times New Roman"/>
          <w:sz w:val="24"/>
          <w:szCs w:val="24"/>
          <w:lang w:val="sr-Cyrl-CS"/>
        </w:rPr>
        <w:t>стратегију</w:t>
      </w:r>
      <w:r w:rsidRPr="00DF1C28">
        <w:rPr>
          <w:rFonts w:ascii="Times New Roman" w:hAnsi="Times New Roman"/>
          <w:sz w:val="24"/>
          <w:szCs w:val="24"/>
          <w:lang w:val="sr-Cyrl-CS"/>
        </w:rPr>
        <w:t>,</w:t>
      </w:r>
      <w:r w:rsidR="007E72C2" w:rsidRPr="00DF1C28">
        <w:rPr>
          <w:rFonts w:ascii="Times New Roman" w:hAnsi="Times New Roman"/>
          <w:sz w:val="24"/>
          <w:szCs w:val="24"/>
          <w:lang w:val="sr-Cyrl-CS"/>
        </w:rPr>
        <w:t xml:space="preserve"> већ </w:t>
      </w:r>
      <w:r w:rsidRPr="00DF1C28">
        <w:rPr>
          <w:rFonts w:ascii="Times New Roman" w:hAnsi="Times New Roman"/>
          <w:sz w:val="24"/>
          <w:szCs w:val="24"/>
          <w:lang w:val="sr-Cyrl-CS"/>
        </w:rPr>
        <w:t xml:space="preserve">наставак </w:t>
      </w:r>
      <w:r w:rsidR="007E72C2" w:rsidRPr="00DF1C28">
        <w:rPr>
          <w:rFonts w:ascii="Times New Roman" w:hAnsi="Times New Roman"/>
          <w:sz w:val="24"/>
          <w:szCs w:val="24"/>
          <w:lang w:val="sr-Cyrl-CS"/>
        </w:rPr>
        <w:t>имплементациј</w:t>
      </w:r>
      <w:r w:rsidRPr="00DF1C28">
        <w:rPr>
          <w:rFonts w:ascii="Times New Roman" w:hAnsi="Times New Roman"/>
          <w:sz w:val="24"/>
          <w:szCs w:val="24"/>
          <w:lang w:val="sr-Cyrl-CS"/>
        </w:rPr>
        <w:t>е</w:t>
      </w:r>
      <w:r w:rsidR="007E72C2" w:rsidRPr="00DF1C28">
        <w:rPr>
          <w:rFonts w:ascii="Times New Roman" w:hAnsi="Times New Roman"/>
          <w:sz w:val="24"/>
          <w:szCs w:val="24"/>
          <w:lang w:val="sr-Cyrl-CS"/>
        </w:rPr>
        <w:t xml:space="preserve"> постојеће</w:t>
      </w:r>
      <w:r w:rsidRPr="00DF1C28">
        <w:rPr>
          <w:rFonts w:ascii="Times New Roman" w:hAnsi="Times New Roman"/>
          <w:sz w:val="24"/>
          <w:szCs w:val="24"/>
          <w:lang w:val="sr-Cyrl-CS"/>
        </w:rPr>
        <w:t>.</w:t>
      </w:r>
      <w:r w:rsidR="007E72C2" w:rsidRPr="00DF1C28">
        <w:rPr>
          <w:rFonts w:ascii="Times New Roman" w:hAnsi="Times New Roman"/>
          <w:sz w:val="24"/>
          <w:szCs w:val="24"/>
          <w:lang w:val="sr-Cyrl-CS"/>
        </w:rPr>
        <w:t xml:space="preserve"> </w:t>
      </w:r>
      <w:r w:rsidRPr="00DF1C28">
        <w:rPr>
          <w:rFonts w:ascii="Times New Roman" w:hAnsi="Times New Roman"/>
          <w:sz w:val="24"/>
          <w:szCs w:val="24"/>
          <w:lang w:val="sr-Cyrl-CS"/>
        </w:rPr>
        <w:t>С</w:t>
      </w:r>
      <w:r w:rsidR="007E72C2" w:rsidRPr="00DF1C28">
        <w:rPr>
          <w:rFonts w:ascii="Times New Roman" w:hAnsi="Times New Roman"/>
          <w:sz w:val="24"/>
          <w:szCs w:val="24"/>
          <w:lang w:val="sr-Cyrl-CS"/>
        </w:rPr>
        <w:t xml:space="preserve">тратешки циљеви </w:t>
      </w:r>
      <w:r w:rsidRPr="00DF1C28">
        <w:rPr>
          <w:rFonts w:ascii="Times New Roman" w:hAnsi="Times New Roman"/>
          <w:sz w:val="24"/>
          <w:szCs w:val="24"/>
          <w:lang w:val="sr-Cyrl-CS"/>
        </w:rPr>
        <w:t xml:space="preserve">су </w:t>
      </w:r>
      <w:r w:rsidR="007E72C2" w:rsidRPr="00DF1C28">
        <w:rPr>
          <w:rFonts w:ascii="Times New Roman" w:hAnsi="Times New Roman"/>
          <w:sz w:val="24"/>
          <w:szCs w:val="24"/>
          <w:lang w:val="sr-Cyrl-CS"/>
        </w:rPr>
        <w:t>у складу са циљевима Е</w:t>
      </w:r>
      <w:r w:rsidRPr="00DF1C28">
        <w:rPr>
          <w:rFonts w:ascii="Times New Roman" w:hAnsi="Times New Roman"/>
          <w:sz w:val="24"/>
          <w:szCs w:val="24"/>
          <w:lang w:val="sr-Cyrl-CS"/>
        </w:rPr>
        <w:t>У</w:t>
      </w:r>
      <w:r w:rsidR="007E72C2" w:rsidRPr="00DF1C28">
        <w:rPr>
          <w:rFonts w:ascii="Times New Roman" w:hAnsi="Times New Roman"/>
          <w:sz w:val="24"/>
          <w:szCs w:val="24"/>
          <w:lang w:val="sr-Cyrl-CS"/>
        </w:rPr>
        <w:t xml:space="preserve"> до 2022. године. </w:t>
      </w:r>
    </w:p>
    <w:p w:rsidR="0076774F" w:rsidRPr="00DF1C28" w:rsidRDefault="007E72C2"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Повећан је број различитих услуга у локалној заједници за старије који живе у </w:t>
      </w:r>
      <w:r w:rsidR="00884EA2" w:rsidRPr="00DF1C28">
        <w:rPr>
          <w:rFonts w:ascii="Times New Roman" w:hAnsi="Times New Roman"/>
          <w:sz w:val="24"/>
          <w:szCs w:val="24"/>
          <w:lang w:val="sr-Cyrl-CS"/>
        </w:rPr>
        <w:t xml:space="preserve">дому, што </w:t>
      </w:r>
      <w:r w:rsidRPr="00DF1C28">
        <w:rPr>
          <w:rFonts w:ascii="Times New Roman" w:hAnsi="Times New Roman"/>
          <w:sz w:val="24"/>
          <w:szCs w:val="24"/>
          <w:lang w:val="sr-Cyrl-CS"/>
        </w:rPr>
        <w:t xml:space="preserve"> је</w:t>
      </w:r>
      <w:r w:rsidR="00884EA2" w:rsidRPr="00DF1C28">
        <w:rPr>
          <w:rFonts w:ascii="Times New Roman" w:hAnsi="Times New Roman"/>
          <w:sz w:val="24"/>
          <w:szCs w:val="24"/>
          <w:lang w:val="sr-Cyrl-CS"/>
        </w:rPr>
        <w:t xml:space="preserve"> </w:t>
      </w:r>
      <w:r w:rsidRPr="00DF1C28">
        <w:rPr>
          <w:rFonts w:ascii="Times New Roman" w:hAnsi="Times New Roman"/>
          <w:sz w:val="24"/>
          <w:szCs w:val="24"/>
          <w:lang w:val="sr-Cyrl-CS"/>
        </w:rPr>
        <w:t xml:space="preserve">унапредило </w:t>
      </w:r>
      <w:r w:rsidR="00884EA2" w:rsidRPr="00DF1C28">
        <w:rPr>
          <w:rFonts w:ascii="Times New Roman" w:hAnsi="Times New Roman"/>
          <w:sz w:val="24"/>
          <w:szCs w:val="24"/>
          <w:lang w:val="sr-Cyrl-CS"/>
        </w:rPr>
        <w:t xml:space="preserve">њихов </w:t>
      </w:r>
      <w:r w:rsidRPr="00DF1C28">
        <w:rPr>
          <w:rFonts w:ascii="Times New Roman" w:hAnsi="Times New Roman"/>
          <w:sz w:val="24"/>
          <w:szCs w:val="24"/>
          <w:lang w:val="sr-Cyrl-CS"/>
        </w:rPr>
        <w:t xml:space="preserve">контакт окружењем. У јавном сектору побољшавани </w:t>
      </w:r>
      <w:r w:rsidR="00E17FB5" w:rsidRPr="00DF1C28">
        <w:rPr>
          <w:rFonts w:ascii="Times New Roman" w:hAnsi="Times New Roman"/>
          <w:sz w:val="24"/>
          <w:szCs w:val="24"/>
          <w:lang w:val="sr-Cyrl-CS"/>
        </w:rPr>
        <w:t xml:space="preserve">су </w:t>
      </w:r>
      <w:r w:rsidRPr="00DF1C28">
        <w:rPr>
          <w:rFonts w:ascii="Times New Roman" w:hAnsi="Times New Roman"/>
          <w:sz w:val="24"/>
          <w:szCs w:val="24"/>
          <w:lang w:val="sr-Cyrl-CS"/>
        </w:rPr>
        <w:t>структурни услови за смештај, као и функционални аспекти смештаја, што је подстакнуто стандард</w:t>
      </w:r>
      <w:r w:rsidR="009836C7" w:rsidRPr="00DF1C28">
        <w:rPr>
          <w:rFonts w:ascii="Times New Roman" w:hAnsi="Times New Roman"/>
          <w:sz w:val="24"/>
          <w:szCs w:val="24"/>
          <w:lang w:val="sr-Cyrl-CS"/>
        </w:rPr>
        <w:t>изацијом</w:t>
      </w:r>
      <w:r w:rsidRPr="00DF1C28">
        <w:rPr>
          <w:rFonts w:ascii="Times New Roman" w:hAnsi="Times New Roman"/>
          <w:sz w:val="24"/>
          <w:szCs w:val="24"/>
          <w:lang w:val="sr-Cyrl-CS"/>
        </w:rPr>
        <w:t xml:space="preserve"> услуга и </w:t>
      </w:r>
      <w:r w:rsidR="009836C7" w:rsidRPr="00DF1C28">
        <w:rPr>
          <w:rFonts w:ascii="Times New Roman" w:hAnsi="Times New Roman"/>
          <w:sz w:val="24"/>
          <w:szCs w:val="24"/>
          <w:lang w:val="sr-Cyrl-CS"/>
        </w:rPr>
        <w:t xml:space="preserve">лиценцирањем </w:t>
      </w:r>
      <w:r w:rsidR="00E17FB5" w:rsidRPr="00DF1C28">
        <w:rPr>
          <w:rFonts w:ascii="Times New Roman" w:hAnsi="Times New Roman"/>
          <w:sz w:val="24"/>
          <w:szCs w:val="24"/>
          <w:lang w:val="sr-Cyrl-CS"/>
        </w:rPr>
        <w:t xml:space="preserve">организација </w:t>
      </w:r>
      <w:r w:rsidRPr="00DF1C28">
        <w:rPr>
          <w:rFonts w:ascii="Times New Roman" w:hAnsi="Times New Roman"/>
          <w:sz w:val="24"/>
          <w:szCs w:val="24"/>
          <w:lang w:val="sr-Cyrl-CS"/>
        </w:rPr>
        <w:t>и професионалаца.</w:t>
      </w:r>
    </w:p>
    <w:p w:rsidR="0076774F" w:rsidRPr="00DF1C28" w:rsidRDefault="007E72C2"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 већем броју локалних самоуправа за породице старијих обезбеђују</w:t>
      </w:r>
      <w:r w:rsidR="004A6D5F" w:rsidRPr="00DF1C28">
        <w:rPr>
          <w:rFonts w:ascii="Times New Roman" w:hAnsi="Times New Roman"/>
          <w:sz w:val="24"/>
          <w:szCs w:val="24"/>
          <w:lang w:val="sr-Cyrl-CS"/>
        </w:rPr>
        <w:t xml:space="preserve"> се </w:t>
      </w:r>
      <w:r w:rsidR="008458A9" w:rsidRPr="00DF1C28">
        <w:rPr>
          <w:rFonts w:ascii="Times New Roman" w:hAnsi="Times New Roman"/>
          <w:sz w:val="24"/>
          <w:szCs w:val="24"/>
          <w:lang w:val="sr-Cyrl-CS"/>
        </w:rPr>
        <w:t xml:space="preserve">услуге </w:t>
      </w:r>
      <w:r w:rsidR="004A6D5F" w:rsidRPr="00DF1C28">
        <w:rPr>
          <w:rFonts w:ascii="Times New Roman" w:hAnsi="Times New Roman"/>
          <w:sz w:val="24"/>
          <w:szCs w:val="24"/>
          <w:lang w:val="sr-Cyrl-CS"/>
        </w:rPr>
        <w:t>у заједници</w:t>
      </w:r>
      <w:r w:rsidR="008458A9" w:rsidRPr="00DF1C28">
        <w:rPr>
          <w:rFonts w:ascii="Times New Roman" w:hAnsi="Times New Roman"/>
          <w:sz w:val="24"/>
          <w:szCs w:val="24"/>
          <w:lang w:val="sr-Cyrl-CS"/>
        </w:rPr>
        <w:t>.</w:t>
      </w:r>
      <w:r w:rsidR="008458A9" w:rsidRPr="00DF1C28">
        <w:rPr>
          <w:rStyle w:val="FootnoteReference"/>
          <w:rFonts w:ascii="Times New Roman" w:hAnsi="Times New Roman"/>
          <w:sz w:val="24"/>
          <w:szCs w:val="24"/>
          <w:lang w:val="sr-Cyrl-CS"/>
        </w:rPr>
        <w:footnoteReference w:id="23"/>
      </w:r>
      <w:r w:rsidRPr="00DF1C28">
        <w:rPr>
          <w:rFonts w:ascii="Times New Roman" w:hAnsi="Times New Roman"/>
          <w:sz w:val="24"/>
          <w:szCs w:val="24"/>
          <w:lang w:val="sr-Cyrl-CS"/>
        </w:rPr>
        <w:t xml:space="preserve">: </w:t>
      </w:r>
      <w:r w:rsidR="004A6D5F" w:rsidRPr="00DF1C28">
        <w:rPr>
          <w:rFonts w:ascii="Times New Roman" w:hAnsi="Times New Roman"/>
          <w:sz w:val="24"/>
          <w:szCs w:val="24"/>
          <w:lang w:val="sr-Cyrl-CS"/>
        </w:rPr>
        <w:t xml:space="preserve"> </w:t>
      </w:r>
    </w:p>
    <w:p w:rsidR="00A92F8F" w:rsidRPr="00DF1C28" w:rsidRDefault="007E72C2"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Олакшице и ослобађање од одређених трошкова старијих грађана (65+) и сиромашних старијих (од комуналних услуга до </w:t>
      </w:r>
      <w:r w:rsidR="008458A9" w:rsidRPr="00DF1C28">
        <w:rPr>
          <w:rFonts w:ascii="Times New Roman" w:hAnsi="Times New Roman"/>
          <w:sz w:val="24"/>
          <w:szCs w:val="24"/>
          <w:lang w:val="sr-Cyrl-CS"/>
        </w:rPr>
        <w:t xml:space="preserve">услуга </w:t>
      </w:r>
      <w:r w:rsidRPr="00DF1C28">
        <w:rPr>
          <w:rFonts w:ascii="Times New Roman" w:hAnsi="Times New Roman"/>
          <w:sz w:val="24"/>
          <w:szCs w:val="24"/>
          <w:lang w:val="sr-Cyrl-CS"/>
        </w:rPr>
        <w:t>јавног превоза) уведене</w:t>
      </w:r>
      <w:r w:rsidR="00884EA2" w:rsidRPr="00DF1C28">
        <w:rPr>
          <w:rFonts w:ascii="Times New Roman" w:hAnsi="Times New Roman"/>
          <w:sz w:val="24"/>
          <w:szCs w:val="24"/>
          <w:lang w:val="sr-Cyrl-CS"/>
        </w:rPr>
        <w:t xml:space="preserve"> су</w:t>
      </w:r>
      <w:r w:rsidRPr="00DF1C28">
        <w:rPr>
          <w:rFonts w:ascii="Times New Roman" w:hAnsi="Times New Roman"/>
          <w:sz w:val="24"/>
          <w:szCs w:val="24"/>
          <w:lang w:val="sr-Cyrl-CS"/>
        </w:rPr>
        <w:t xml:space="preserve"> и практикују се у већини општина и градова, а посебно у Београду. </w:t>
      </w:r>
    </w:p>
    <w:p w:rsidR="0076774F" w:rsidRPr="00DF1C28" w:rsidRDefault="007E72C2"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Приватни сектор пружалаца социјалних услуга развија</w:t>
      </w:r>
      <w:r w:rsidR="00884EA2" w:rsidRPr="00DF1C28">
        <w:rPr>
          <w:rFonts w:ascii="Times New Roman" w:hAnsi="Times New Roman"/>
          <w:sz w:val="24"/>
          <w:szCs w:val="24"/>
          <w:lang w:val="sr-Cyrl-CS"/>
        </w:rPr>
        <w:t xml:space="preserve"> се,</w:t>
      </w:r>
      <w:r w:rsidRPr="00DF1C28">
        <w:rPr>
          <w:rFonts w:ascii="Times New Roman" w:hAnsi="Times New Roman"/>
          <w:sz w:val="24"/>
          <w:szCs w:val="24"/>
          <w:lang w:val="sr-Cyrl-CS"/>
        </w:rPr>
        <w:t xml:space="preserve"> нарочито у </w:t>
      </w:r>
      <w:r w:rsidR="00884EA2" w:rsidRPr="00DF1C28">
        <w:rPr>
          <w:rFonts w:ascii="Times New Roman" w:hAnsi="Times New Roman"/>
          <w:sz w:val="24"/>
          <w:szCs w:val="24"/>
          <w:lang w:val="sr-Cyrl-CS"/>
        </w:rPr>
        <w:t>погледу</w:t>
      </w:r>
      <w:r w:rsidRPr="00DF1C28">
        <w:rPr>
          <w:rFonts w:ascii="Times New Roman" w:hAnsi="Times New Roman"/>
          <w:sz w:val="24"/>
          <w:szCs w:val="24"/>
          <w:lang w:val="sr-Cyrl-CS"/>
        </w:rPr>
        <w:t xml:space="preserve"> смештаја у приватним домовима за старе (око 5.000 места). </w:t>
      </w:r>
    </w:p>
    <w:p w:rsidR="00203790" w:rsidRPr="00DF1C28" w:rsidRDefault="00BD49C6" w:rsidP="008C7B9D">
      <w:pPr>
        <w:pBdr>
          <w:top w:val="single" w:sz="4" w:space="1" w:color="auto"/>
          <w:bottom w:val="single" w:sz="4" w:space="1" w:color="auto"/>
        </w:pBdr>
        <w:ind w:left="360" w:hanging="360"/>
        <w:jc w:val="both"/>
        <w:rPr>
          <w:rFonts w:ascii="Times New Roman" w:hAnsi="Times New Roman"/>
          <w:sz w:val="24"/>
          <w:szCs w:val="24"/>
        </w:rPr>
      </w:pPr>
      <w:r w:rsidRPr="00DF1C28">
        <w:rPr>
          <w:rFonts w:ascii="Times New Roman" w:hAnsi="Times New Roman"/>
          <w:b/>
          <w:sz w:val="24"/>
          <w:szCs w:val="24"/>
        </w:rPr>
        <w:t>X</w:t>
      </w:r>
      <w:r w:rsidR="006469EF" w:rsidRPr="00DF1C28">
        <w:rPr>
          <w:rFonts w:ascii="Times New Roman" w:hAnsi="Times New Roman"/>
          <w:b/>
          <w:sz w:val="24"/>
          <w:szCs w:val="24"/>
        </w:rPr>
        <w:t>IX</w:t>
      </w:r>
      <w:r w:rsidRPr="00DF1C28">
        <w:rPr>
          <w:rFonts w:ascii="Times New Roman" w:hAnsi="Times New Roman"/>
          <w:b/>
          <w:sz w:val="24"/>
          <w:szCs w:val="24"/>
        </w:rPr>
        <w:t xml:space="preserve"> </w:t>
      </w:r>
      <w:r w:rsidR="00AE40B9" w:rsidRPr="00DF1C28">
        <w:rPr>
          <w:rFonts w:ascii="Times New Roman" w:hAnsi="Times New Roman"/>
          <w:b/>
          <w:sz w:val="24"/>
          <w:szCs w:val="24"/>
        </w:rPr>
        <w:t>Мигранти, избеглице и ин</w:t>
      </w:r>
      <w:r w:rsidR="004D4D88" w:rsidRPr="00DF1C28">
        <w:rPr>
          <w:rFonts w:ascii="Times New Roman" w:hAnsi="Times New Roman"/>
          <w:b/>
          <w:sz w:val="24"/>
          <w:szCs w:val="24"/>
        </w:rPr>
        <w:t>т</w:t>
      </w:r>
      <w:r w:rsidR="00AE40B9" w:rsidRPr="00DF1C28">
        <w:rPr>
          <w:rFonts w:ascii="Times New Roman" w:hAnsi="Times New Roman"/>
          <w:b/>
          <w:sz w:val="24"/>
          <w:szCs w:val="24"/>
        </w:rPr>
        <w:t>ерно расељена лица</w:t>
      </w:r>
      <w:r w:rsidR="00545383" w:rsidRPr="00DF1C28">
        <w:rPr>
          <w:rFonts w:ascii="Times New Roman" w:hAnsi="Times New Roman"/>
          <w:b/>
          <w:sz w:val="24"/>
          <w:szCs w:val="24"/>
        </w:rPr>
        <w:t xml:space="preserve"> </w:t>
      </w:r>
      <w:r w:rsidR="000B79CE" w:rsidRPr="00DF1C28">
        <w:rPr>
          <w:rFonts w:ascii="Times New Roman" w:hAnsi="Times New Roman"/>
          <w:sz w:val="24"/>
          <w:szCs w:val="24"/>
        </w:rPr>
        <w:t>(</w:t>
      </w:r>
      <w:r w:rsidR="00545383" w:rsidRPr="00DF1C28">
        <w:rPr>
          <w:rFonts w:ascii="Times New Roman" w:hAnsi="Times New Roman"/>
          <w:sz w:val="24"/>
          <w:szCs w:val="24"/>
        </w:rPr>
        <w:t>препоруке бр.</w:t>
      </w:r>
      <w:r w:rsidR="009073AA" w:rsidRPr="00DF1C28">
        <w:rPr>
          <w:rFonts w:ascii="Times New Roman" w:hAnsi="Times New Roman"/>
          <w:sz w:val="24"/>
          <w:szCs w:val="24"/>
        </w:rPr>
        <w:t xml:space="preserve"> </w:t>
      </w:r>
      <w:r w:rsidR="00E70995" w:rsidRPr="00DF1C28">
        <w:rPr>
          <w:rFonts w:ascii="Times New Roman" w:hAnsi="Times New Roman"/>
          <w:sz w:val="24"/>
          <w:szCs w:val="24"/>
        </w:rPr>
        <w:t>132.100; 132.101; 132.</w:t>
      </w:r>
      <w:r w:rsidR="009073AA" w:rsidRPr="00DF1C28">
        <w:rPr>
          <w:rFonts w:ascii="Times New Roman" w:hAnsi="Times New Roman"/>
          <w:sz w:val="24"/>
          <w:szCs w:val="24"/>
        </w:rPr>
        <w:t>10</w:t>
      </w:r>
      <w:r w:rsidR="00827736" w:rsidRPr="00DF1C28">
        <w:rPr>
          <w:rFonts w:ascii="Times New Roman" w:hAnsi="Times New Roman"/>
          <w:sz w:val="24"/>
          <w:szCs w:val="24"/>
        </w:rPr>
        <w:t>2</w:t>
      </w:r>
      <w:r w:rsidR="000B79CE" w:rsidRPr="00DF1C28">
        <w:rPr>
          <w:rFonts w:ascii="Times New Roman" w:hAnsi="Times New Roman"/>
          <w:sz w:val="24"/>
          <w:szCs w:val="24"/>
        </w:rPr>
        <w:t>)</w:t>
      </w:r>
    </w:p>
    <w:p w:rsidR="003B7F70" w:rsidRPr="00DF1C28" w:rsidRDefault="002E5E8D" w:rsidP="003B7F70">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Усвајањем Закона о запошљавању странаца 2014. године уређени су услови и поступак за запошљавање странаца. Странац који се запошљава у складу са овим законом, има једнака права и обавезе у погледу рада, запошљавања и самозапошљавања као и домаћи држављанин, уколико су испуњени услови прописани законом. НСЗ је током 2016. године издала 7.340 дозвола за рад странцима. </w:t>
      </w:r>
    </w:p>
    <w:p w:rsidR="003B7F70" w:rsidRPr="00DF1C28" w:rsidRDefault="003B7F70" w:rsidP="003B7F70">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Рe</w:t>
      </w:r>
      <w:r w:rsidRPr="00DF1C28">
        <w:rPr>
          <w:rFonts w:ascii="Times New Roman" w:hAnsi="Times New Roman"/>
          <w:sz w:val="24"/>
          <w:szCs w:val="24"/>
          <w:lang w:val="sr-Cyrl-RS"/>
        </w:rPr>
        <w:t xml:space="preserve">публика </w:t>
      </w:r>
      <w:r w:rsidRPr="00DF1C28">
        <w:rPr>
          <w:rFonts w:ascii="Times New Roman" w:hAnsi="Times New Roman"/>
          <w:sz w:val="24"/>
          <w:szCs w:val="24"/>
          <w:lang w:val="sr-Cyrl-CS"/>
        </w:rPr>
        <w:t xml:space="preserve">Србија је једина </w:t>
      </w:r>
      <w:r w:rsidR="009B669F" w:rsidRPr="00DF1C28">
        <w:rPr>
          <w:rFonts w:ascii="Times New Roman" w:hAnsi="Times New Roman"/>
          <w:sz w:val="24"/>
          <w:szCs w:val="24"/>
          <w:lang w:val="sr-Cyrl-CS"/>
        </w:rPr>
        <w:t>држава</w:t>
      </w:r>
      <w:r w:rsidRPr="00DF1C28">
        <w:rPr>
          <w:rFonts w:ascii="Times New Roman" w:hAnsi="Times New Roman"/>
          <w:sz w:val="24"/>
          <w:szCs w:val="24"/>
          <w:lang w:val="sr-Cyrl-CS"/>
        </w:rPr>
        <w:t xml:space="preserve"> у Европи, која се у 21. веку сусреће са проблемом дуготрајног интерног расељења. Тренутно је у Републици Србији настањено 203.140 интерно расељених лица и око 17.000 тзв. интерно-интерно расељених унутар КиМ. Одрживи услови за повратак ИРЛ на КиМ, што представља одговорност међународног присуства и ПИС на КиМ, ни након 18 година нису обезбеђени, чему у прилог говори и податак УНХЦР да се од 1999. на КиМ вратило мање од 5%. </w:t>
      </w:r>
    </w:p>
    <w:p w:rsidR="003B7F70" w:rsidRPr="00DF1C28" w:rsidRDefault="003B7F70" w:rsidP="003B7F70">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lastRenderedPageBreak/>
        <w:t>Главне препреке одрживом повратку представљају: безбедносна ситуација; недостатак механизма за заштиту и приступ правима; нерешено питање повратка имовине; отежани приступ јавним службама и могућност употребе матерњег језика.</w:t>
      </w:r>
    </w:p>
    <w:p w:rsidR="003B7F70" w:rsidRPr="00DF1C28" w:rsidRDefault="003B7F70" w:rsidP="003B7F70">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 контексту проналажења трајних решења и остваривања основних људских права ИРЛ, укључујући право на слободно уживање имовине и права из радног односа, неопходно је обезбедити могућност равноправног избора за сва ИРЛ са КиМ између локалне интеграције и одрживог повратка.</w:t>
      </w:r>
    </w:p>
    <w:p w:rsidR="00E435CC" w:rsidRPr="00DF1C28" w:rsidRDefault="00E435CC" w:rsidP="00E435CC">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Изграђени су механизми на централном и локалном нивоу за спровођење свих типова програма подршке намењених ИРЛ. Захваљујући систему локалног акционог планирања у решавању потреба тих лица активно се укључила и локална самоуправа, а програми су  финансијски подржани из буџетских средстава Србије  и донаторских средстава.. Регионални стамбени програм    за решавање проблема избеглица </w:t>
      </w:r>
      <w:r w:rsidRPr="00DF1C28">
        <w:rPr>
          <w:rFonts w:ascii="Times New Roman" w:hAnsi="Times New Roman"/>
          <w:sz w:val="24"/>
          <w:szCs w:val="24"/>
          <w:lang w:val="sr-Cyrl-RS"/>
        </w:rPr>
        <w:t xml:space="preserve">из бивше СФРЈ </w:t>
      </w:r>
      <w:r w:rsidRPr="00DF1C28">
        <w:rPr>
          <w:rFonts w:ascii="Times New Roman" w:hAnsi="Times New Roman"/>
          <w:sz w:val="24"/>
          <w:szCs w:val="24"/>
          <w:lang w:val="sr-Cyrl-CS"/>
        </w:rPr>
        <w:t xml:space="preserve">је заједнички вишегодишњи програм четири земље - Босне и Херцеговине, Републике Хрватске, Црне Горе и Републике Србије, који има за циљ да обезбеди трајна стамбена решења за 16.780 породица (45.000 појединаца) у Србији је у току. Регионални процес добио је значајну подршку међународне заједнице ЕУ, САД, УНХЦР и ОЕБС, укључујући и финасијска средства за спровођење РСП-а. </w:t>
      </w:r>
    </w:p>
    <w:p w:rsidR="00E435CC" w:rsidRPr="00DF1C28" w:rsidRDefault="00E435CC" w:rsidP="00E435CC">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Усвојена је Национална стратегија за решавање питања избеглица и интерно расељених лица за период 2015-2020. године. </w:t>
      </w:r>
    </w:p>
    <w:p w:rsidR="00E435CC" w:rsidRPr="00DF1C28" w:rsidRDefault="00E435CC" w:rsidP="00E435CC">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Према Закону о избеглицама, Закону о управљању миграцијама и Закону о азилу, Комесаријат за избеглице и миграције води базе података о избеглицама и интерно расељеним лицима, као и евиденције о тражиоцима азила/мигрантима који бораве у сталним и прихватним центрима за азилКомесаријат у протеклих седам година израђује Миграциони профил Републике Србије, као средство праћења миграционих токова и трендова.  </w:t>
      </w:r>
    </w:p>
    <w:p w:rsidR="00E435CC" w:rsidRPr="00DF1C28" w:rsidRDefault="00E435CC" w:rsidP="00E435CC">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 оквиру хармонизације националних прописа са правним инструментима ЕУ које уређују област азила, Влада Србије  је 25.</w:t>
      </w:r>
      <w:r w:rsidR="0031698F" w:rsidRPr="00DF1C28">
        <w:rPr>
          <w:rFonts w:ascii="Times New Roman" w:hAnsi="Times New Roman"/>
          <w:sz w:val="24"/>
          <w:szCs w:val="24"/>
          <w:lang w:val="sr-Cyrl-CS"/>
        </w:rPr>
        <w:t xml:space="preserve"> </w:t>
      </w:r>
      <w:r w:rsidRPr="00DF1C28">
        <w:rPr>
          <w:rFonts w:ascii="Times New Roman" w:hAnsi="Times New Roman"/>
          <w:sz w:val="24"/>
          <w:szCs w:val="24"/>
          <w:lang w:val="sr-Cyrl-CS"/>
        </w:rPr>
        <w:t>августа усвојила Нацрт Закон о азилу и привременој заштити, који се упућује у  скупштинску процедуру.</w:t>
      </w:r>
    </w:p>
    <w:p w:rsidR="00E435CC" w:rsidRPr="00DF1C28" w:rsidRDefault="00E435CC" w:rsidP="00E435CC">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Канцеларија за азил формирана је 14. јануара 2015. године, у оквиру Управе граничне полиције и спроводи првостепени поступак азила. Комисија за азил, коју именује Влада  одлучује у другом степену Против одлуке Комисије обезбеђена је судска заштита кроз управни спор.</w:t>
      </w:r>
    </w:p>
    <w:p w:rsidR="00E435CC" w:rsidRPr="00DF1C28" w:rsidRDefault="00E435CC" w:rsidP="00E435CC">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lastRenderedPageBreak/>
        <w:t>Према проценама, више од 900.000 миграната и избеглица из ратом угрожених подручја прошло је кроз Србију без значајнијих инцидената. У прихватним центрима од затварања мигрантске руте</w:t>
      </w:r>
      <w:r w:rsidRPr="00DF1C28">
        <w:rPr>
          <w:rStyle w:val="FootnoteReference"/>
          <w:rFonts w:ascii="Times New Roman" w:hAnsi="Times New Roman"/>
          <w:sz w:val="24"/>
          <w:szCs w:val="24"/>
          <w:lang w:val="sr-Cyrl-CS"/>
        </w:rPr>
        <w:footnoteReference w:id="24"/>
      </w:r>
      <w:r w:rsidRPr="00DF1C28">
        <w:rPr>
          <w:rFonts w:ascii="Times New Roman" w:hAnsi="Times New Roman"/>
          <w:sz w:val="24"/>
          <w:szCs w:val="24"/>
          <w:lang w:val="sr-Cyrl-CS"/>
        </w:rPr>
        <w:t xml:space="preserve">борави више од 40% малолетних лица у односу на укупан број смештених. Тренутно је оперативно 18 центара (5 центара за азил и 13 прихватних центара) укупног капацитета 6000. Влада Србије је 2015. године основала Радну групу за решавање проблема мешовитих миграционих токова. </w:t>
      </w:r>
    </w:p>
    <w:p w:rsidR="00E435CC" w:rsidRPr="00DF1C28" w:rsidRDefault="00E435CC" w:rsidP="00E435CC">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У сваком сталном и прихватном центру постоји кутак за децу, а смештај за мушкарце и жене је одвојен. Кроз партнерство са организацијама цивилног друштва, обезбеђена је психосоцијална подршка и организоване су додатне рекреативне и едукативне активности и услови за похађање школовања за децу и младе. </w:t>
      </w:r>
    </w:p>
    <w:p w:rsidR="00E435CC" w:rsidRPr="00DF1C28" w:rsidRDefault="00E435CC" w:rsidP="00E435CC">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МРЗСБП и UNHCR спровоиде обуке за запослене у социјалној заштити на тему „Промоција толеранције, сузбијање дискриминације и поштовање права интерно расељених лица у Србији у потрази за трајним решењима”. </w:t>
      </w:r>
    </w:p>
    <w:p w:rsidR="00DF1C28" w:rsidRPr="00DF1C28" w:rsidRDefault="00E435CC" w:rsidP="00DF1C28">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ОЦД и међународним организацијама која се баве питањима заштите миграната и избеглица, а посебно женама омогућен је приступ сталним и прихватним центрима</w:t>
      </w:r>
      <w:r w:rsidRPr="00DF1C28">
        <w:rPr>
          <w:rStyle w:val="FootnoteReference"/>
          <w:rFonts w:ascii="Times New Roman" w:hAnsi="Times New Roman"/>
          <w:sz w:val="24"/>
          <w:szCs w:val="24"/>
          <w:lang w:val="sr-Cyrl-CS"/>
        </w:rPr>
        <w:footnoteReference w:id="25"/>
      </w:r>
      <w:r w:rsidRPr="00DF1C28">
        <w:rPr>
          <w:rFonts w:ascii="Times New Roman" w:hAnsi="Times New Roman"/>
          <w:sz w:val="24"/>
          <w:szCs w:val="24"/>
          <w:lang w:val="sr-Cyrl-CS"/>
        </w:rPr>
        <w:t xml:space="preserve">. </w:t>
      </w:r>
    </w:p>
    <w:p w:rsidR="00D71766" w:rsidRPr="00DF1C28" w:rsidRDefault="00B64CF0" w:rsidP="008C7B9D">
      <w:pPr>
        <w:pBdr>
          <w:top w:val="single" w:sz="4" w:space="1" w:color="auto"/>
          <w:bottom w:val="single" w:sz="4" w:space="1" w:color="auto"/>
        </w:pBdr>
        <w:jc w:val="both"/>
        <w:rPr>
          <w:rFonts w:ascii="Times New Roman" w:hAnsi="Times New Roman"/>
          <w:b/>
          <w:sz w:val="24"/>
          <w:szCs w:val="24"/>
        </w:rPr>
      </w:pPr>
      <w:r w:rsidRPr="00DF1C28">
        <w:rPr>
          <w:rFonts w:ascii="Times New Roman" w:hAnsi="Times New Roman"/>
          <w:b/>
          <w:sz w:val="24"/>
          <w:szCs w:val="24"/>
          <w:lang w:val="sr-Cyrl-CS"/>
        </w:rPr>
        <w:t>XX Насиље у породици</w:t>
      </w:r>
      <w:r w:rsidR="00545383" w:rsidRPr="00DF1C28">
        <w:rPr>
          <w:rFonts w:ascii="Times New Roman" w:hAnsi="Times New Roman"/>
          <w:b/>
          <w:sz w:val="24"/>
          <w:szCs w:val="24"/>
          <w:lang w:val="sr-Cyrl-CS"/>
        </w:rPr>
        <w:t xml:space="preserve"> </w:t>
      </w:r>
      <w:r w:rsidR="000B79CE" w:rsidRPr="00DF1C28">
        <w:rPr>
          <w:rFonts w:ascii="Times New Roman" w:hAnsi="Times New Roman"/>
          <w:sz w:val="24"/>
          <w:szCs w:val="24"/>
          <w:lang w:val="sr-Cyrl-CS"/>
        </w:rPr>
        <w:t>(</w:t>
      </w:r>
      <w:r w:rsidR="00545383" w:rsidRPr="00DF1C28">
        <w:rPr>
          <w:rFonts w:ascii="Times New Roman" w:hAnsi="Times New Roman"/>
          <w:sz w:val="24"/>
          <w:szCs w:val="24"/>
        </w:rPr>
        <w:t>препоруке бр.</w:t>
      </w:r>
      <w:r w:rsidR="009073AA" w:rsidRPr="00DF1C28">
        <w:rPr>
          <w:rFonts w:ascii="Times New Roman" w:hAnsi="Times New Roman"/>
          <w:sz w:val="24"/>
          <w:szCs w:val="24"/>
        </w:rPr>
        <w:t xml:space="preserve"> </w:t>
      </w:r>
      <w:r w:rsidR="00E70995" w:rsidRPr="00DF1C28">
        <w:rPr>
          <w:rFonts w:ascii="Times New Roman" w:hAnsi="Times New Roman"/>
          <w:sz w:val="24"/>
          <w:szCs w:val="24"/>
        </w:rPr>
        <w:t>131.20; 131.21; 132.</w:t>
      </w:r>
      <w:r w:rsidR="009073AA" w:rsidRPr="00DF1C28">
        <w:rPr>
          <w:rFonts w:ascii="Times New Roman" w:hAnsi="Times New Roman"/>
          <w:sz w:val="24"/>
          <w:szCs w:val="24"/>
        </w:rPr>
        <w:t>33</w:t>
      </w:r>
      <w:r w:rsidR="00E70995" w:rsidRPr="00DF1C28">
        <w:rPr>
          <w:rFonts w:ascii="Times New Roman" w:hAnsi="Times New Roman"/>
          <w:sz w:val="24"/>
          <w:szCs w:val="24"/>
        </w:rPr>
        <w:t>-132.</w:t>
      </w:r>
      <w:r w:rsidR="009073AA" w:rsidRPr="00DF1C28">
        <w:rPr>
          <w:rFonts w:ascii="Times New Roman" w:hAnsi="Times New Roman"/>
          <w:sz w:val="24"/>
          <w:szCs w:val="24"/>
        </w:rPr>
        <w:t>47</w:t>
      </w:r>
      <w:r w:rsidR="000B79CE" w:rsidRPr="00DF1C28">
        <w:rPr>
          <w:rFonts w:ascii="Times New Roman" w:hAnsi="Times New Roman"/>
          <w:sz w:val="24"/>
          <w:szCs w:val="24"/>
        </w:rPr>
        <w:t>)</w:t>
      </w:r>
    </w:p>
    <w:p w:rsidR="00BF0C5B" w:rsidRPr="00DF1C28" w:rsidRDefault="00B64CF0" w:rsidP="00D10C62">
      <w:pPr>
        <w:numPr>
          <w:ilvl w:val="0"/>
          <w:numId w:val="36"/>
        </w:numPr>
        <w:ind w:left="360"/>
        <w:jc w:val="both"/>
        <w:rPr>
          <w:rFonts w:ascii="Times New Roman" w:hAnsi="Times New Roman"/>
          <w:sz w:val="24"/>
          <w:szCs w:val="24"/>
          <w:lang w:val="sr-Cyrl-CS"/>
        </w:rPr>
      </w:pPr>
      <w:r w:rsidRPr="00DF1C28">
        <w:rPr>
          <w:rFonts w:ascii="Times New Roman" w:eastAsia="Calibri" w:hAnsi="Times New Roman"/>
          <w:sz w:val="24"/>
          <w:szCs w:val="24"/>
          <w:lang w:val="sr-Cyrl-CS"/>
        </w:rPr>
        <w:t xml:space="preserve">Конвенција Савета Европе  </w:t>
      </w:r>
      <w:r w:rsidRPr="00DF1C28">
        <w:rPr>
          <w:rFonts w:ascii="Times New Roman" w:hAnsi="Times New Roman"/>
          <w:noProof/>
          <w:sz w:val="24"/>
          <w:szCs w:val="24"/>
          <w:lang w:val="sr-Cyrl-CS"/>
        </w:rPr>
        <w:t>о спречавању и борби против насиља над женама и насиља у породици (Истанбулска конвенција)</w:t>
      </w:r>
      <w:r w:rsidRPr="00DF1C28">
        <w:rPr>
          <w:rFonts w:ascii="Times New Roman" w:hAnsi="Times New Roman"/>
          <w:noProof/>
          <w:sz w:val="24"/>
          <w:szCs w:val="24"/>
          <w:vertAlign w:val="superscript"/>
          <w:lang w:val="sr-Cyrl-CS"/>
        </w:rPr>
        <w:footnoteReference w:id="26"/>
      </w:r>
      <w:r w:rsidRPr="00DF1C28">
        <w:rPr>
          <w:rFonts w:ascii="Times New Roman" w:hAnsi="Times New Roman"/>
          <w:noProof/>
          <w:sz w:val="24"/>
          <w:szCs w:val="24"/>
          <w:lang w:val="sr-Cyrl-CS"/>
        </w:rPr>
        <w:t xml:space="preserve"> ратификована је у октобру 2013. године.</w:t>
      </w:r>
      <w:r w:rsidRPr="00DF1C28">
        <w:rPr>
          <w:rFonts w:ascii="Times New Roman" w:eastAsia="Calibri" w:hAnsi="Times New Roman"/>
          <w:sz w:val="24"/>
          <w:szCs w:val="24"/>
          <w:lang w:val="sr-Cyrl-CS"/>
        </w:rPr>
        <w:t xml:space="preserve"> </w:t>
      </w:r>
    </w:p>
    <w:p w:rsidR="00780D11" w:rsidRPr="00DF1C28" w:rsidRDefault="00BF0C5B" w:rsidP="00D10C62">
      <w:pPr>
        <w:numPr>
          <w:ilvl w:val="0"/>
          <w:numId w:val="36"/>
        </w:numPr>
        <w:ind w:left="360"/>
        <w:jc w:val="both"/>
        <w:rPr>
          <w:rFonts w:ascii="Times New Roman" w:hAnsi="Times New Roman"/>
          <w:sz w:val="24"/>
          <w:szCs w:val="24"/>
          <w:lang w:val="sr-Cyrl-CS"/>
        </w:rPr>
      </w:pPr>
      <w:r w:rsidRPr="00DF1C28">
        <w:rPr>
          <w:rFonts w:ascii="Times New Roman" w:eastAsia="Calibri" w:hAnsi="Times New Roman"/>
          <w:sz w:val="24"/>
          <w:szCs w:val="24"/>
        </w:rPr>
        <w:t>КТРР је иницирало доношење Националне стратегије за спречавање и сузбијање насиља над женама и девочицама у породици и партнерским односима за период 2017-2020.</w:t>
      </w:r>
    </w:p>
    <w:p w:rsidR="00BF0C5B" w:rsidRPr="00DF1C28" w:rsidRDefault="00BF0C5B" w:rsidP="00D10C62">
      <w:pPr>
        <w:numPr>
          <w:ilvl w:val="0"/>
          <w:numId w:val="36"/>
        </w:numPr>
        <w:ind w:left="360"/>
        <w:jc w:val="both"/>
        <w:rPr>
          <w:rFonts w:ascii="Times New Roman" w:hAnsi="Times New Roman"/>
          <w:sz w:val="24"/>
          <w:szCs w:val="24"/>
          <w:lang w:val="sr-Cyrl-CS"/>
        </w:rPr>
      </w:pPr>
      <w:r w:rsidRPr="00DF1C28">
        <w:rPr>
          <w:rFonts w:ascii="Times New Roman" w:eastAsia="Calibri" w:hAnsi="Times New Roman"/>
          <w:sz w:val="24"/>
          <w:szCs w:val="24"/>
          <w:lang w:val="sr-Cyrl-CS"/>
        </w:rPr>
        <w:t>Јавна тужилаштва су обавезна да Републичком јавном тужилаштву преко апелационих јавних тужилаштава достављају квартални извештај са подацима садржаним у посебним евиденцијама</w:t>
      </w:r>
    </w:p>
    <w:p w:rsidR="00780D11" w:rsidRPr="00DF1C28" w:rsidRDefault="00BF0C5B" w:rsidP="00D10C62">
      <w:pPr>
        <w:numPr>
          <w:ilvl w:val="0"/>
          <w:numId w:val="36"/>
        </w:numPr>
        <w:ind w:left="360"/>
        <w:jc w:val="both"/>
        <w:rPr>
          <w:rFonts w:ascii="Times New Roman" w:hAnsi="Times New Roman"/>
          <w:sz w:val="24"/>
          <w:szCs w:val="24"/>
          <w:lang w:val="sr-Cyrl-CS"/>
        </w:rPr>
      </w:pPr>
      <w:r w:rsidRPr="00DF1C28">
        <w:rPr>
          <w:rFonts w:ascii="Times New Roman" w:eastAsia="Calibri" w:hAnsi="Times New Roman"/>
          <w:sz w:val="24"/>
          <w:szCs w:val="24"/>
          <w:lang w:val="sr-Cyrl-CS"/>
        </w:rPr>
        <w:t>Републички јавни тужилац је, у децембру 2015. године, издала Обавезно упутство</w:t>
      </w:r>
      <w:r w:rsidRPr="00DF1C28">
        <w:rPr>
          <w:rFonts w:ascii="Times New Roman" w:eastAsia="Calibri" w:hAnsi="Times New Roman"/>
          <w:sz w:val="24"/>
          <w:szCs w:val="24"/>
          <w:vertAlign w:val="superscript"/>
          <w:lang w:val="sr-Cyrl-CS"/>
        </w:rPr>
        <w:footnoteReference w:id="27"/>
      </w:r>
      <w:r w:rsidRPr="00DF1C28">
        <w:rPr>
          <w:rFonts w:ascii="Times New Roman" w:eastAsia="Calibri" w:hAnsi="Times New Roman"/>
          <w:sz w:val="24"/>
          <w:szCs w:val="24"/>
          <w:lang w:val="sr-Cyrl-CS"/>
        </w:rPr>
        <w:t xml:space="preserve"> којим је одређена обавеза вођења посебних евиденција у </w:t>
      </w:r>
      <w:r w:rsidRPr="00DF1C28">
        <w:rPr>
          <w:rFonts w:ascii="Times New Roman" w:eastAsia="Calibri" w:hAnsi="Times New Roman"/>
          <w:sz w:val="24"/>
          <w:szCs w:val="24"/>
          <w:lang w:val="sr-Cyrl-CS"/>
        </w:rPr>
        <w:lastRenderedPageBreak/>
        <w:t>апелационим, вишим и основним јавним тужилаштвима у односу на, између осталих, кривично дело Насиље у породици</w:t>
      </w:r>
      <w:r w:rsidRPr="00DF1C28">
        <w:rPr>
          <w:rFonts w:ascii="Times New Roman" w:eastAsia="Calibri" w:hAnsi="Times New Roman"/>
          <w:sz w:val="24"/>
          <w:szCs w:val="24"/>
        </w:rPr>
        <w:t>.</w:t>
      </w:r>
    </w:p>
    <w:p w:rsidR="0071779C" w:rsidRPr="00DF1C28" w:rsidRDefault="0071779C" w:rsidP="00D10C62">
      <w:pPr>
        <w:numPr>
          <w:ilvl w:val="0"/>
          <w:numId w:val="36"/>
        </w:numPr>
        <w:ind w:left="360"/>
        <w:jc w:val="both"/>
        <w:rPr>
          <w:rFonts w:ascii="Times New Roman" w:hAnsi="Times New Roman"/>
          <w:sz w:val="24"/>
          <w:szCs w:val="24"/>
          <w:lang w:val="sr-Cyrl-CS"/>
        </w:rPr>
      </w:pPr>
      <w:r w:rsidRPr="00DF1C28">
        <w:rPr>
          <w:rFonts w:ascii="Times New Roman" w:hAnsi="Times New Roman"/>
          <w:bCs/>
          <w:sz w:val="24"/>
          <w:szCs w:val="24"/>
          <w:lang w:val="sr-Cyrl-CS" w:bidi="en-US"/>
        </w:rPr>
        <w:t xml:space="preserve">У Управи криминалистичке полиције, успостављено је у јануару 2016. године, </w:t>
      </w:r>
      <w:r w:rsidRPr="00DF1C28">
        <w:rPr>
          <w:rFonts w:ascii="Times New Roman" w:hAnsi="Times New Roman"/>
          <w:bCs/>
          <w:i/>
          <w:sz w:val="24"/>
          <w:szCs w:val="24"/>
          <w:lang w:val="sr-Cyrl-CS" w:bidi="en-US"/>
        </w:rPr>
        <w:t>Одељење за превенцију и сузбијање насиља у породици</w:t>
      </w:r>
      <w:r w:rsidRPr="00DF1C28">
        <w:rPr>
          <w:rFonts w:ascii="Times New Roman" w:hAnsi="Times New Roman"/>
          <w:bCs/>
          <w:sz w:val="24"/>
          <w:szCs w:val="24"/>
          <w:lang w:val="sr-Cyrl-CS" w:bidi="en-US"/>
        </w:rPr>
        <w:t>,</w:t>
      </w:r>
      <w:r w:rsidRPr="00DF1C28">
        <w:rPr>
          <w:rFonts w:ascii="Times New Roman" w:hAnsi="Times New Roman"/>
          <w:sz w:val="24"/>
          <w:szCs w:val="24"/>
          <w:lang w:val="ru-RU" w:bidi="en-US"/>
        </w:rPr>
        <w:t xml:space="preserve"> </w:t>
      </w:r>
      <w:r w:rsidRPr="00DF1C28">
        <w:rPr>
          <w:rFonts w:ascii="Times New Roman" w:hAnsi="Times New Roman"/>
          <w:bCs/>
          <w:sz w:val="24"/>
          <w:szCs w:val="24"/>
          <w:lang w:val="sr-Cyrl-CS" w:bidi="en-US"/>
        </w:rPr>
        <w:t>које прати, анализира и врши координацију у предметима породичног насиља на нивоу свих 27 полицијских управа.</w:t>
      </w:r>
    </w:p>
    <w:p w:rsidR="0071779C" w:rsidRPr="00DF1C28" w:rsidRDefault="0071779C"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rPr>
        <w:t xml:space="preserve">Министартство унутрашњих послова је у фебруару 2013. </w:t>
      </w:r>
      <w:proofErr w:type="gramStart"/>
      <w:r w:rsidRPr="00DF1C28">
        <w:rPr>
          <w:rFonts w:ascii="Times New Roman" w:hAnsi="Times New Roman"/>
          <w:sz w:val="24"/>
          <w:szCs w:val="24"/>
        </w:rPr>
        <w:t>године</w:t>
      </w:r>
      <w:proofErr w:type="gramEnd"/>
      <w:r w:rsidRPr="00DF1C28">
        <w:rPr>
          <w:rFonts w:ascii="Times New Roman" w:hAnsi="Times New Roman"/>
          <w:sz w:val="24"/>
          <w:szCs w:val="24"/>
        </w:rPr>
        <w:t xml:space="preserve"> донело посебан Протокол о поступању полицијских службеника у случајевима насиља над женама у породици и у партнерским односима</w:t>
      </w:r>
      <w:r w:rsidR="000D1FA4" w:rsidRPr="00DF1C28">
        <w:rPr>
          <w:rFonts w:ascii="Times New Roman" w:hAnsi="Times New Roman"/>
          <w:sz w:val="24"/>
          <w:szCs w:val="24"/>
        </w:rPr>
        <w:t xml:space="preserve">. Реализована </w:t>
      </w:r>
      <w:r w:rsidRPr="00DF1C28">
        <w:rPr>
          <w:rFonts w:ascii="Times New Roman" w:hAnsi="Times New Roman"/>
          <w:sz w:val="24"/>
          <w:szCs w:val="24"/>
        </w:rPr>
        <w:t>је основна и специјализована обука о примени наведеног протокола.</w:t>
      </w:r>
      <w:r w:rsidRPr="00DF1C28">
        <w:rPr>
          <w:rFonts w:ascii="Times New Roman" w:eastAsia="Calibri" w:hAnsi="Times New Roman"/>
          <w:sz w:val="24"/>
          <w:szCs w:val="24"/>
          <w:lang w:val="sr-Cyrl-CS" w:eastAsia="sr-Latn-CS"/>
        </w:rPr>
        <w:t xml:space="preserve"> Посебни протокол за правосуђе у случајевима насиља над женама у породици и партнерским односима</w:t>
      </w:r>
      <w:r w:rsidRPr="00DF1C28">
        <w:rPr>
          <w:rFonts w:ascii="Times New Roman" w:eastAsia="Calibri" w:hAnsi="Times New Roman"/>
          <w:b/>
          <w:sz w:val="24"/>
          <w:szCs w:val="24"/>
          <w:lang w:eastAsia="sr-Latn-CS"/>
        </w:rPr>
        <w:t xml:space="preserve"> </w:t>
      </w:r>
      <w:r w:rsidRPr="00DF1C28">
        <w:rPr>
          <w:rFonts w:ascii="Times New Roman" w:eastAsia="Calibri" w:hAnsi="Times New Roman"/>
          <w:sz w:val="24"/>
          <w:szCs w:val="24"/>
          <w:lang w:val="sr-Cyrl-BA" w:eastAsia="sr-Latn-CS"/>
        </w:rPr>
        <w:t>донет је</w:t>
      </w:r>
      <w:r w:rsidRPr="00DF1C28">
        <w:rPr>
          <w:rFonts w:ascii="Times New Roman" w:eastAsia="Calibri" w:hAnsi="Times New Roman"/>
          <w:sz w:val="24"/>
          <w:szCs w:val="24"/>
          <w:lang w:val="sr-Cyrl-CS" w:eastAsia="sr-Latn-CS"/>
        </w:rPr>
        <w:t xml:space="preserve"> 14. јануара 2014. године.</w:t>
      </w:r>
    </w:p>
    <w:p w:rsidR="0071779C" w:rsidRPr="00DF1C28" w:rsidRDefault="0071779C" w:rsidP="00D10C62">
      <w:pPr>
        <w:numPr>
          <w:ilvl w:val="0"/>
          <w:numId w:val="36"/>
        </w:numPr>
        <w:ind w:left="360"/>
        <w:jc w:val="both"/>
        <w:rPr>
          <w:rFonts w:ascii="Times New Roman" w:hAnsi="Times New Roman"/>
          <w:sz w:val="24"/>
          <w:szCs w:val="24"/>
          <w:lang w:val="sr-Cyrl-CS"/>
        </w:rPr>
      </w:pPr>
      <w:r w:rsidRPr="00DF1C28">
        <w:rPr>
          <w:rFonts w:ascii="Times New Roman" w:eastAsia="Calibri" w:hAnsi="Times New Roman"/>
          <w:sz w:val="24"/>
          <w:szCs w:val="24"/>
        </w:rPr>
        <w:t xml:space="preserve">У новембру 2015. </w:t>
      </w:r>
      <w:proofErr w:type="gramStart"/>
      <w:r w:rsidRPr="00DF1C28">
        <w:rPr>
          <w:rFonts w:ascii="Times New Roman" w:eastAsia="Calibri" w:hAnsi="Times New Roman"/>
          <w:sz w:val="24"/>
          <w:szCs w:val="24"/>
        </w:rPr>
        <w:t>године</w:t>
      </w:r>
      <w:proofErr w:type="gramEnd"/>
      <w:r w:rsidRPr="00DF1C28">
        <w:rPr>
          <w:rFonts w:ascii="Times New Roman" w:eastAsia="Calibri" w:hAnsi="Times New Roman"/>
          <w:sz w:val="24"/>
          <w:szCs w:val="24"/>
        </w:rPr>
        <w:t xml:space="preserve"> донет је </w:t>
      </w:r>
      <w:r w:rsidRPr="00DF1C28">
        <w:rPr>
          <w:rFonts w:ascii="Times New Roman" w:eastAsia="Calibri" w:hAnsi="Times New Roman"/>
          <w:i/>
          <w:sz w:val="24"/>
          <w:szCs w:val="24"/>
        </w:rPr>
        <w:t>Правилник о ближим условима и стандардима за пружање услуге СОС телефона за жене са искуством насиља</w:t>
      </w:r>
      <w:r w:rsidRPr="00DF1C28">
        <w:rPr>
          <w:rFonts w:ascii="Times New Roman" w:eastAsia="Calibri" w:hAnsi="Times New Roman"/>
          <w:sz w:val="24"/>
          <w:szCs w:val="24"/>
          <w:vertAlign w:val="superscript"/>
        </w:rPr>
        <w:footnoteReference w:id="28"/>
      </w:r>
      <w:r w:rsidRPr="00DF1C28">
        <w:rPr>
          <w:rFonts w:ascii="Times New Roman" w:eastAsia="Calibri" w:hAnsi="Times New Roman"/>
          <w:sz w:val="24"/>
          <w:szCs w:val="24"/>
        </w:rPr>
        <w:t xml:space="preserve"> у складу са чланом 24. Истанбулске конвенције. </w:t>
      </w:r>
    </w:p>
    <w:p w:rsidR="003033F3" w:rsidRPr="00DF1C28" w:rsidRDefault="0071779C" w:rsidP="00D10C62">
      <w:pPr>
        <w:numPr>
          <w:ilvl w:val="0"/>
          <w:numId w:val="36"/>
        </w:numPr>
        <w:ind w:left="360"/>
        <w:jc w:val="both"/>
        <w:rPr>
          <w:rFonts w:ascii="Times New Roman" w:eastAsia="Calibri" w:hAnsi="Times New Roman"/>
          <w:sz w:val="24"/>
          <w:szCs w:val="24"/>
          <w:lang w:val="sr-Cyrl-CS"/>
        </w:rPr>
      </w:pPr>
      <w:r w:rsidRPr="00DF1C28">
        <w:rPr>
          <w:rFonts w:ascii="Times New Roman" w:eastAsia="Calibri" w:hAnsi="Times New Roman"/>
          <w:sz w:val="24"/>
          <w:szCs w:val="24"/>
        </w:rPr>
        <w:t xml:space="preserve">У циљу усклађивања са Истанбулском конвенцијом, 23. </w:t>
      </w:r>
      <w:proofErr w:type="gramStart"/>
      <w:r w:rsidRPr="00DF1C28">
        <w:rPr>
          <w:rFonts w:ascii="Times New Roman" w:eastAsia="Calibri" w:hAnsi="Times New Roman"/>
          <w:sz w:val="24"/>
          <w:szCs w:val="24"/>
        </w:rPr>
        <w:t>новембра</w:t>
      </w:r>
      <w:proofErr w:type="gramEnd"/>
      <w:r w:rsidRPr="00DF1C28">
        <w:rPr>
          <w:rFonts w:ascii="Times New Roman" w:eastAsia="Calibri" w:hAnsi="Times New Roman"/>
          <w:sz w:val="24"/>
          <w:szCs w:val="24"/>
        </w:rPr>
        <w:t xml:space="preserve"> 2016. </w:t>
      </w:r>
      <w:proofErr w:type="gramStart"/>
      <w:r w:rsidRPr="00DF1C28">
        <w:rPr>
          <w:rFonts w:ascii="Times New Roman" w:eastAsia="Calibri" w:hAnsi="Times New Roman"/>
          <w:sz w:val="24"/>
          <w:szCs w:val="24"/>
        </w:rPr>
        <w:t>године</w:t>
      </w:r>
      <w:proofErr w:type="gramEnd"/>
      <w:r w:rsidRPr="00DF1C28">
        <w:rPr>
          <w:rFonts w:ascii="Times New Roman" w:eastAsia="Calibri" w:hAnsi="Times New Roman"/>
          <w:sz w:val="24"/>
          <w:szCs w:val="24"/>
        </w:rPr>
        <w:t xml:space="preserve"> усвојени су </w:t>
      </w:r>
      <w:r w:rsidRPr="00DF1C28">
        <w:rPr>
          <w:rFonts w:ascii="Times New Roman" w:eastAsia="Calibri" w:hAnsi="Times New Roman"/>
          <w:i/>
          <w:sz w:val="24"/>
          <w:szCs w:val="24"/>
        </w:rPr>
        <w:t>Закон о изменама и допунама Кривичног законика</w:t>
      </w:r>
      <w:r w:rsidRPr="00DF1C28">
        <w:rPr>
          <w:rFonts w:ascii="Times New Roman" w:eastAsia="Calibri" w:hAnsi="Times New Roman"/>
          <w:sz w:val="24"/>
          <w:szCs w:val="24"/>
        </w:rPr>
        <w:t xml:space="preserve"> и </w:t>
      </w:r>
      <w:r w:rsidRPr="00DF1C28">
        <w:rPr>
          <w:rFonts w:ascii="Times New Roman" w:eastAsia="Calibri" w:hAnsi="Times New Roman"/>
          <w:i/>
          <w:sz w:val="24"/>
          <w:szCs w:val="24"/>
        </w:rPr>
        <w:t xml:space="preserve">Закон о спречавању насиља у породици </w:t>
      </w:r>
      <w:r w:rsidRPr="00DF1C28">
        <w:rPr>
          <w:rFonts w:ascii="Times New Roman" w:eastAsia="Calibri" w:hAnsi="Times New Roman"/>
          <w:sz w:val="24"/>
          <w:szCs w:val="24"/>
        </w:rPr>
        <w:t xml:space="preserve">који су ступили на снагу 1. </w:t>
      </w:r>
      <w:proofErr w:type="gramStart"/>
      <w:r w:rsidRPr="00DF1C28">
        <w:rPr>
          <w:rFonts w:ascii="Times New Roman" w:eastAsia="Calibri" w:hAnsi="Times New Roman"/>
          <w:sz w:val="24"/>
          <w:szCs w:val="24"/>
        </w:rPr>
        <w:t>јуна</w:t>
      </w:r>
      <w:proofErr w:type="gramEnd"/>
      <w:r w:rsidRPr="00DF1C28">
        <w:rPr>
          <w:rFonts w:ascii="Times New Roman" w:eastAsia="Calibri" w:hAnsi="Times New Roman"/>
          <w:sz w:val="24"/>
          <w:szCs w:val="24"/>
        </w:rPr>
        <w:t xml:space="preserve"> 2017. </w:t>
      </w:r>
      <w:proofErr w:type="gramStart"/>
      <w:r w:rsidRPr="00DF1C28">
        <w:rPr>
          <w:rFonts w:ascii="Times New Roman" w:eastAsia="Calibri" w:hAnsi="Times New Roman"/>
          <w:sz w:val="24"/>
          <w:szCs w:val="24"/>
        </w:rPr>
        <w:t>године</w:t>
      </w:r>
      <w:proofErr w:type="gramEnd"/>
      <w:r w:rsidRPr="00DF1C28">
        <w:rPr>
          <w:rFonts w:ascii="Times New Roman" w:eastAsia="Calibri" w:hAnsi="Times New Roman"/>
          <w:sz w:val="24"/>
          <w:szCs w:val="24"/>
        </w:rPr>
        <w:t>.</w:t>
      </w:r>
      <w:r w:rsidR="00BF0C5B" w:rsidRPr="00DF1C28">
        <w:rPr>
          <w:rStyle w:val="FootnoteReference"/>
          <w:rFonts w:ascii="Times New Roman" w:eastAsia="Calibri" w:hAnsi="Times New Roman"/>
          <w:sz w:val="24"/>
          <w:szCs w:val="24"/>
        </w:rPr>
        <w:footnoteReference w:id="29"/>
      </w:r>
      <w:r w:rsidRPr="00DF1C28">
        <w:rPr>
          <w:rFonts w:ascii="Times New Roman" w:eastAsia="Calibri" w:hAnsi="Times New Roman"/>
          <w:sz w:val="24"/>
          <w:szCs w:val="24"/>
        </w:rPr>
        <w:t xml:space="preserve"> </w:t>
      </w:r>
    </w:p>
    <w:p w:rsidR="0071779C" w:rsidRPr="00DF1C28" w:rsidRDefault="003033F3" w:rsidP="00D10C62">
      <w:pPr>
        <w:numPr>
          <w:ilvl w:val="0"/>
          <w:numId w:val="36"/>
        </w:numPr>
        <w:ind w:left="360"/>
        <w:jc w:val="both"/>
        <w:rPr>
          <w:rFonts w:ascii="Times New Roman" w:hAnsi="Times New Roman"/>
          <w:sz w:val="24"/>
          <w:szCs w:val="24"/>
          <w:lang w:val="sr-Cyrl-CS"/>
        </w:rPr>
      </w:pPr>
      <w:r w:rsidRPr="00DF1C28">
        <w:rPr>
          <w:rFonts w:ascii="Times New Roman" w:eastAsia="Calibri" w:hAnsi="Times New Roman"/>
          <w:sz w:val="24"/>
          <w:szCs w:val="24"/>
        </w:rPr>
        <w:t xml:space="preserve">Изменама Кривичног законика од 23. </w:t>
      </w:r>
      <w:proofErr w:type="gramStart"/>
      <w:r w:rsidRPr="00DF1C28">
        <w:rPr>
          <w:rFonts w:ascii="Times New Roman" w:eastAsia="Calibri" w:hAnsi="Times New Roman"/>
          <w:sz w:val="24"/>
          <w:szCs w:val="24"/>
        </w:rPr>
        <w:t>новембра</w:t>
      </w:r>
      <w:proofErr w:type="gramEnd"/>
      <w:r w:rsidRPr="00DF1C28">
        <w:rPr>
          <w:rFonts w:ascii="Times New Roman" w:eastAsia="Calibri" w:hAnsi="Times New Roman"/>
          <w:sz w:val="24"/>
          <w:szCs w:val="24"/>
        </w:rPr>
        <w:t xml:space="preserve"> 2016. </w:t>
      </w:r>
      <w:proofErr w:type="gramStart"/>
      <w:r w:rsidRPr="00DF1C28">
        <w:rPr>
          <w:rFonts w:ascii="Times New Roman" w:eastAsia="Calibri" w:hAnsi="Times New Roman"/>
          <w:sz w:val="24"/>
          <w:szCs w:val="24"/>
        </w:rPr>
        <w:t>године</w:t>
      </w:r>
      <w:proofErr w:type="gramEnd"/>
      <w:r w:rsidRPr="00DF1C28">
        <w:rPr>
          <w:rFonts w:ascii="Times New Roman" w:eastAsia="Calibri" w:hAnsi="Times New Roman"/>
          <w:sz w:val="24"/>
          <w:szCs w:val="24"/>
        </w:rPr>
        <w:t xml:space="preserve"> уведено је кривично дело </w:t>
      </w:r>
      <w:r w:rsidRPr="00DF1C28">
        <w:rPr>
          <w:rFonts w:ascii="Times New Roman" w:eastAsia="Calibri" w:hAnsi="Times New Roman"/>
          <w:i/>
          <w:sz w:val="24"/>
          <w:szCs w:val="24"/>
        </w:rPr>
        <w:t>принудно закључење брака</w:t>
      </w:r>
      <w:r w:rsidRPr="00DF1C28">
        <w:rPr>
          <w:rFonts w:ascii="Times New Roman" w:eastAsia="Calibri" w:hAnsi="Times New Roman"/>
          <w:sz w:val="24"/>
          <w:szCs w:val="24"/>
        </w:rPr>
        <w:t>.</w:t>
      </w:r>
      <w:r w:rsidRPr="00DF1C28">
        <w:rPr>
          <w:rFonts w:ascii="Times New Roman" w:eastAsia="Calibri" w:hAnsi="Times New Roman"/>
          <w:sz w:val="24"/>
          <w:szCs w:val="24"/>
          <w:vertAlign w:val="superscript"/>
        </w:rPr>
        <w:footnoteReference w:id="30"/>
      </w:r>
      <w:r w:rsidRPr="00DF1C28">
        <w:rPr>
          <w:rFonts w:ascii="Times New Roman" w:eastAsia="Calibri" w:hAnsi="Times New Roman"/>
          <w:b/>
          <w:i/>
          <w:sz w:val="24"/>
          <w:szCs w:val="24"/>
        </w:rPr>
        <w:t xml:space="preserve"> </w:t>
      </w:r>
    </w:p>
    <w:p w:rsidR="00FD3330" w:rsidRPr="00DF1C28" w:rsidRDefault="0071779C" w:rsidP="00FD3330">
      <w:pPr>
        <w:numPr>
          <w:ilvl w:val="0"/>
          <w:numId w:val="36"/>
        </w:numPr>
        <w:ind w:left="360"/>
        <w:jc w:val="both"/>
        <w:rPr>
          <w:rFonts w:ascii="Times New Roman" w:hAnsi="Times New Roman"/>
          <w:sz w:val="24"/>
          <w:szCs w:val="24"/>
          <w:lang w:val="sr-Cyrl-CS"/>
        </w:rPr>
      </w:pPr>
      <w:r w:rsidRPr="00DF1C28">
        <w:rPr>
          <w:rFonts w:ascii="Times New Roman" w:eastAsia="Calibri" w:hAnsi="Times New Roman"/>
          <w:i/>
          <w:sz w:val="24"/>
          <w:szCs w:val="24"/>
        </w:rPr>
        <w:lastRenderedPageBreak/>
        <w:t>Закон о спречавању насиља у породици</w:t>
      </w:r>
      <w:r w:rsidRPr="00DF1C28">
        <w:rPr>
          <w:rStyle w:val="FootnoteReference"/>
          <w:rFonts w:ascii="Times New Roman" w:eastAsia="Calibri" w:hAnsi="Times New Roman"/>
          <w:i/>
          <w:sz w:val="24"/>
          <w:szCs w:val="24"/>
        </w:rPr>
        <w:footnoteReference w:id="31"/>
      </w:r>
      <w:r w:rsidRPr="00DF1C28">
        <w:rPr>
          <w:rFonts w:ascii="Times New Roman" w:eastAsia="Calibri" w:hAnsi="Times New Roman"/>
          <w:sz w:val="24"/>
          <w:szCs w:val="24"/>
        </w:rPr>
        <w:t xml:space="preserve"> </w:t>
      </w:r>
      <w:r w:rsidRPr="00DF1C28">
        <w:rPr>
          <w:rFonts w:ascii="Times New Roman" w:hAnsi="Times New Roman"/>
          <w:sz w:val="24"/>
          <w:szCs w:val="24"/>
          <w:lang w:val="sr-Cyrl-CS"/>
        </w:rPr>
        <w:t xml:space="preserve">на свеобухватан начин уређује организацију и поступање државних органа и установа и омогућава спречавање насиља у породици </w:t>
      </w:r>
      <w:r w:rsidR="00FD3330" w:rsidRPr="00DF1C28">
        <w:rPr>
          <w:rFonts w:ascii="Times New Roman" w:hAnsi="Times New Roman"/>
          <w:sz w:val="24"/>
          <w:szCs w:val="24"/>
          <w:lang w:val="sr-Cyrl-CS"/>
        </w:rPr>
        <w:t>кроз</w:t>
      </w:r>
      <w:r w:rsidRPr="00DF1C28">
        <w:rPr>
          <w:rFonts w:ascii="Times New Roman" w:hAnsi="Times New Roman"/>
          <w:sz w:val="24"/>
          <w:szCs w:val="24"/>
          <w:lang w:val="sr-Cyrl-CS"/>
        </w:rPr>
        <w:t xml:space="preserve"> бржу, заштиту и подршку жртвама насиља у породици</w:t>
      </w:r>
      <w:r w:rsidRPr="00DF1C28">
        <w:rPr>
          <w:rFonts w:ascii="Times New Roman" w:eastAsia="Calibri" w:hAnsi="Times New Roman"/>
          <w:sz w:val="24"/>
          <w:szCs w:val="24"/>
        </w:rPr>
        <w:t xml:space="preserve"> и суштинску примену неких од најважнијих решења из Истанбулске конвенције.</w:t>
      </w:r>
      <w:r w:rsidR="003033F3" w:rsidRPr="00DF1C28">
        <w:rPr>
          <w:rFonts w:ascii="Times New Roman" w:eastAsia="Calibri" w:hAnsi="Times New Roman"/>
          <w:sz w:val="24"/>
          <w:szCs w:val="24"/>
        </w:rPr>
        <w:t xml:space="preserve"> </w:t>
      </w:r>
    </w:p>
    <w:p w:rsidR="0071779C" w:rsidRPr="00DF1C28" w:rsidRDefault="003033F3" w:rsidP="00FD3330">
      <w:pPr>
        <w:numPr>
          <w:ilvl w:val="0"/>
          <w:numId w:val="36"/>
        </w:numPr>
        <w:ind w:left="360"/>
        <w:jc w:val="both"/>
        <w:rPr>
          <w:rFonts w:ascii="Times New Roman" w:hAnsi="Times New Roman"/>
          <w:sz w:val="24"/>
          <w:szCs w:val="24"/>
          <w:lang w:val="sr-Cyrl-CS"/>
        </w:rPr>
      </w:pPr>
      <w:r w:rsidRPr="00DF1C28">
        <w:rPr>
          <w:rFonts w:ascii="Times New Roman" w:eastAsia="Calibri" w:hAnsi="Times New Roman"/>
          <w:sz w:val="24"/>
          <w:szCs w:val="24"/>
        </w:rPr>
        <w:t>Закон</w:t>
      </w:r>
      <w:r w:rsidR="00D6497D" w:rsidRPr="00DF1C28">
        <w:rPr>
          <w:rFonts w:ascii="Times New Roman" w:eastAsia="Calibri" w:hAnsi="Times New Roman"/>
          <w:sz w:val="24"/>
          <w:szCs w:val="24"/>
        </w:rPr>
        <w:t>ом је предвиђено</w:t>
      </w:r>
      <w:r w:rsidRPr="00DF1C28">
        <w:rPr>
          <w:rFonts w:ascii="Times New Roman" w:eastAsia="Calibri" w:hAnsi="Times New Roman"/>
          <w:sz w:val="24"/>
          <w:szCs w:val="24"/>
        </w:rPr>
        <w:t xml:space="preserve"> да јавна тужилаштва, полиција и ЦСР сарађују кроз заједничко тело – </w:t>
      </w:r>
      <w:r w:rsidRPr="00DF1C28">
        <w:rPr>
          <w:rFonts w:ascii="Times New Roman" w:eastAsia="Calibri" w:hAnsi="Times New Roman"/>
          <w:i/>
          <w:sz w:val="24"/>
          <w:szCs w:val="24"/>
        </w:rPr>
        <w:t>Групу за координацију и сарадњу</w:t>
      </w:r>
      <w:r w:rsidR="00D6497D" w:rsidRPr="00DF1C28">
        <w:rPr>
          <w:rFonts w:ascii="Times New Roman" w:eastAsia="Calibri" w:hAnsi="Times New Roman"/>
          <w:i/>
          <w:sz w:val="24"/>
          <w:szCs w:val="24"/>
        </w:rPr>
        <w:t xml:space="preserve">, </w:t>
      </w:r>
      <w:r w:rsidR="00D6497D" w:rsidRPr="00DF1C28">
        <w:rPr>
          <w:rFonts w:ascii="Times New Roman" w:eastAsia="Calibri" w:hAnsi="Times New Roman"/>
          <w:sz w:val="24"/>
          <w:szCs w:val="24"/>
        </w:rPr>
        <w:t>а такође су за државне службенике, судије и тужиоце предвиђене санкције</w:t>
      </w:r>
      <w:r w:rsidR="00F14BBA" w:rsidRPr="00DF1C28">
        <w:rPr>
          <w:rFonts w:ascii="Times New Roman" w:eastAsia="Calibri" w:hAnsi="Times New Roman"/>
          <w:sz w:val="24"/>
          <w:szCs w:val="24"/>
          <w:lang w:val="sr-Cyrl-RS"/>
        </w:rPr>
        <w:t xml:space="preserve"> </w:t>
      </w:r>
      <w:r w:rsidR="00D6497D" w:rsidRPr="00DF1C28">
        <w:rPr>
          <w:rFonts w:ascii="Times New Roman" w:eastAsia="Calibri" w:hAnsi="Times New Roman"/>
          <w:sz w:val="24"/>
          <w:szCs w:val="24"/>
        </w:rPr>
        <w:t>- дисциплинске и прекршајне.</w:t>
      </w:r>
      <w:r w:rsidR="00FD3330" w:rsidRPr="00DF1C28">
        <w:rPr>
          <w:rFonts w:ascii="Times New Roman" w:hAnsi="Times New Roman"/>
          <w:sz w:val="24"/>
          <w:szCs w:val="24"/>
        </w:rPr>
        <w:t xml:space="preserve"> </w:t>
      </w:r>
      <w:r w:rsidR="00FD3330" w:rsidRPr="00DF1C28">
        <w:rPr>
          <w:rFonts w:ascii="Times New Roman" w:eastAsia="Calibri" w:hAnsi="Times New Roman"/>
          <w:sz w:val="24"/>
          <w:szCs w:val="24"/>
        </w:rPr>
        <w:t xml:space="preserve">Владин </w:t>
      </w:r>
      <w:r w:rsidR="00FD3330" w:rsidRPr="00DF1C28">
        <w:rPr>
          <w:rFonts w:ascii="Times New Roman" w:eastAsia="Calibri" w:hAnsi="Times New Roman"/>
          <w:sz w:val="24"/>
          <w:szCs w:val="24"/>
          <w:lang w:val="sr-Cyrl-RS"/>
        </w:rPr>
        <w:t>С</w:t>
      </w:r>
      <w:r w:rsidR="00FD3330" w:rsidRPr="00DF1C28">
        <w:rPr>
          <w:rFonts w:ascii="Times New Roman" w:eastAsia="Calibri" w:hAnsi="Times New Roman"/>
          <w:sz w:val="24"/>
          <w:szCs w:val="24"/>
        </w:rPr>
        <w:t>авет за сузбијање насиља у породици је задужен да прати примену Закона и да побољшава координисање надлежних државних органа, установа и других субјеката и делотворност спречавања насиља у породици и заштиту од насиља у породици.</w:t>
      </w:r>
    </w:p>
    <w:p w:rsidR="00D6497D" w:rsidRPr="00DF1C28" w:rsidRDefault="003033F3" w:rsidP="00D10C62">
      <w:pPr>
        <w:numPr>
          <w:ilvl w:val="0"/>
          <w:numId w:val="36"/>
        </w:numPr>
        <w:ind w:left="360"/>
        <w:jc w:val="both"/>
        <w:rPr>
          <w:rStyle w:val="CommentReference"/>
          <w:rFonts w:ascii="Times New Roman" w:hAnsi="Times New Roman"/>
          <w:sz w:val="24"/>
          <w:szCs w:val="24"/>
          <w:lang w:val="sr-Cyrl-CS"/>
        </w:rPr>
      </w:pPr>
      <w:r w:rsidRPr="00DF1C28">
        <w:rPr>
          <w:rFonts w:ascii="Times New Roman" w:eastAsia="Calibri" w:hAnsi="Times New Roman"/>
          <w:sz w:val="24"/>
          <w:szCs w:val="24"/>
        </w:rPr>
        <w:t xml:space="preserve">Закон о спречавању насиља у породици уводи </w:t>
      </w:r>
      <w:r w:rsidRPr="00DF1C28">
        <w:rPr>
          <w:rFonts w:ascii="Times New Roman" w:eastAsia="Calibri" w:hAnsi="Times New Roman"/>
          <w:i/>
          <w:sz w:val="24"/>
          <w:szCs w:val="24"/>
        </w:rPr>
        <w:t>две хитне мере:</w:t>
      </w:r>
      <w:r w:rsidRPr="00DF1C28">
        <w:rPr>
          <w:rFonts w:ascii="Times New Roman" w:eastAsia="Calibri" w:hAnsi="Times New Roman"/>
          <w:sz w:val="24"/>
          <w:szCs w:val="24"/>
        </w:rPr>
        <w:t xml:space="preserve"> хитну меру удаљења учиниоца насиља из стана</w:t>
      </w:r>
      <w:r w:rsidR="004169F1" w:rsidRPr="00DF1C28">
        <w:rPr>
          <w:rFonts w:ascii="Times New Roman" w:eastAsia="Calibri" w:hAnsi="Times New Roman"/>
          <w:sz w:val="24"/>
          <w:szCs w:val="24"/>
        </w:rPr>
        <w:t>;</w:t>
      </w:r>
      <w:r w:rsidRPr="00DF1C28">
        <w:rPr>
          <w:rFonts w:ascii="Times New Roman" w:eastAsia="Calibri" w:hAnsi="Times New Roman"/>
          <w:sz w:val="24"/>
          <w:szCs w:val="24"/>
        </w:rPr>
        <w:t xml:space="preserve"> и забране учиниоцу насиља да контактира </w:t>
      </w:r>
      <w:r w:rsidR="00EA77FE" w:rsidRPr="00DF1C28">
        <w:rPr>
          <w:rFonts w:ascii="Times New Roman" w:eastAsia="Calibri" w:hAnsi="Times New Roman"/>
          <w:sz w:val="24"/>
          <w:szCs w:val="24"/>
        </w:rPr>
        <w:t xml:space="preserve">са </w:t>
      </w:r>
      <w:r w:rsidRPr="00DF1C28">
        <w:rPr>
          <w:rFonts w:ascii="Times New Roman" w:eastAsia="Calibri" w:hAnsi="Times New Roman"/>
          <w:sz w:val="24"/>
          <w:szCs w:val="24"/>
        </w:rPr>
        <w:t>жртв</w:t>
      </w:r>
      <w:r w:rsidR="00EA77FE" w:rsidRPr="00DF1C28">
        <w:rPr>
          <w:rFonts w:ascii="Times New Roman" w:eastAsia="Calibri" w:hAnsi="Times New Roman"/>
          <w:sz w:val="24"/>
          <w:szCs w:val="24"/>
        </w:rPr>
        <w:t>ом</w:t>
      </w:r>
      <w:r w:rsidRPr="00DF1C28">
        <w:rPr>
          <w:rFonts w:ascii="Times New Roman" w:eastAsia="Calibri" w:hAnsi="Times New Roman"/>
          <w:sz w:val="24"/>
          <w:szCs w:val="24"/>
        </w:rPr>
        <w:t xml:space="preserve"> и </w:t>
      </w:r>
      <w:r w:rsidR="00EA77FE" w:rsidRPr="00DF1C28">
        <w:rPr>
          <w:rFonts w:ascii="Times New Roman" w:eastAsia="Calibri" w:hAnsi="Times New Roman"/>
          <w:sz w:val="24"/>
          <w:szCs w:val="24"/>
        </w:rPr>
        <w:t xml:space="preserve">да јој </w:t>
      </w:r>
      <w:r w:rsidRPr="00DF1C28">
        <w:rPr>
          <w:rFonts w:ascii="Times New Roman" w:eastAsia="Calibri" w:hAnsi="Times New Roman"/>
          <w:sz w:val="24"/>
          <w:szCs w:val="24"/>
        </w:rPr>
        <w:t>прилази.</w:t>
      </w:r>
    </w:p>
    <w:p w:rsidR="0071779C" w:rsidRPr="00DF1C28" w:rsidRDefault="00D6497D" w:rsidP="00D10C62">
      <w:pPr>
        <w:numPr>
          <w:ilvl w:val="0"/>
          <w:numId w:val="36"/>
        </w:numPr>
        <w:ind w:left="360"/>
        <w:jc w:val="both"/>
        <w:rPr>
          <w:rFonts w:ascii="Times New Roman" w:hAnsi="Times New Roman"/>
          <w:sz w:val="24"/>
          <w:szCs w:val="24"/>
          <w:lang w:val="sr-Cyrl-CS"/>
        </w:rPr>
      </w:pPr>
      <w:r w:rsidRPr="00DF1C28">
        <w:rPr>
          <w:rStyle w:val="CommentReference"/>
          <w:rFonts w:ascii="Times New Roman" w:hAnsi="Times New Roman"/>
          <w:sz w:val="24"/>
          <w:szCs w:val="24"/>
        </w:rPr>
        <w:t xml:space="preserve">Такође, овим Законом насиље у породици је дефинисано као </w:t>
      </w:r>
      <w:r w:rsidRPr="00DF1C28">
        <w:rPr>
          <w:rFonts w:ascii="Times New Roman" w:hAnsi="Times New Roman"/>
          <w:sz w:val="24"/>
          <w:szCs w:val="24"/>
          <w:lang w:val="sr-Cyrl-CS"/>
        </w:rPr>
        <w:t>акт физичког, сексуалног, психичког или економског насиља учиниоца према лицу са којим се учинилац налази у садашњем или ранијем брачном или ванбрачном или партнерском односу или према лицу са којим је крвни сродник у правој линији, а у побочној линији до другог степена или са којим је сродник по тазбини до другог степена или коме је усвојитељ, усвојеник, храњеник или хранитељ или према другом лицу са којим живи или је живео у заједничком домаћинству.</w:t>
      </w:r>
    </w:p>
    <w:p w:rsidR="0071779C" w:rsidRPr="00DF1C28" w:rsidRDefault="0071779C" w:rsidP="00D10C62">
      <w:pPr>
        <w:numPr>
          <w:ilvl w:val="0"/>
          <w:numId w:val="36"/>
        </w:numPr>
        <w:ind w:left="360"/>
        <w:jc w:val="both"/>
        <w:rPr>
          <w:rFonts w:ascii="Times New Roman" w:hAnsi="Times New Roman"/>
          <w:sz w:val="24"/>
          <w:szCs w:val="24"/>
          <w:lang w:val="sr-Cyrl-CS"/>
        </w:rPr>
      </w:pPr>
      <w:r w:rsidRPr="00DF1C28">
        <w:rPr>
          <w:rFonts w:ascii="Times New Roman" w:eastAsia="Calibri" w:hAnsi="Times New Roman"/>
          <w:sz w:val="24"/>
          <w:szCs w:val="24"/>
          <w:lang w:val="sr-Cyrl-CS"/>
        </w:rPr>
        <w:t xml:space="preserve">У току 2015. и 2016. године,  уз подршку мисије ОЕБСа, спроведена је обука лица која обављају послове у </w:t>
      </w:r>
      <w:r w:rsidRPr="00DF1C28">
        <w:rPr>
          <w:rFonts w:ascii="Times New Roman" w:eastAsia="Calibri" w:hAnsi="Times New Roman"/>
          <w:i/>
          <w:sz w:val="24"/>
          <w:szCs w:val="24"/>
          <w:lang w:val="sr-Cyrl-CS"/>
        </w:rPr>
        <w:t>Службама за информисање оштећених лица и сведока у јавним тужилаштвима, које су основане у вишим јавним тужилаштвима</w:t>
      </w:r>
      <w:r w:rsidRPr="00DF1C28">
        <w:rPr>
          <w:rFonts w:ascii="Times New Roman" w:eastAsia="Calibri" w:hAnsi="Times New Roman"/>
          <w:sz w:val="24"/>
          <w:szCs w:val="24"/>
          <w:lang w:val="sr-Cyrl-CS"/>
        </w:rPr>
        <w:t xml:space="preserve">. </w:t>
      </w:r>
    </w:p>
    <w:p w:rsidR="001F18B4" w:rsidRPr="00DF1C28" w:rsidRDefault="001F18B4" w:rsidP="00D10C62">
      <w:pPr>
        <w:numPr>
          <w:ilvl w:val="0"/>
          <w:numId w:val="36"/>
        </w:numPr>
        <w:ind w:left="360"/>
        <w:jc w:val="both"/>
        <w:rPr>
          <w:rFonts w:ascii="Times New Roman" w:hAnsi="Times New Roman"/>
          <w:sz w:val="24"/>
          <w:szCs w:val="24"/>
          <w:lang w:val="sr-Cyrl-CS"/>
        </w:rPr>
      </w:pPr>
      <w:r w:rsidRPr="00DF1C28">
        <w:rPr>
          <w:rFonts w:ascii="Times New Roman" w:eastAsia="Calibri" w:hAnsi="Times New Roman"/>
          <w:sz w:val="24"/>
          <w:szCs w:val="24"/>
          <w:lang w:val="sr-Cyrl-CS"/>
        </w:rPr>
        <w:t>Законом су предвиђене обавезне обуке за представнике специјализованих државних органа ( полиција, јавно тужилаштво, суд).</w:t>
      </w:r>
    </w:p>
    <w:p w:rsidR="001F18B4" w:rsidRPr="00DF1C28" w:rsidRDefault="001F18B4"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 оквиру Републичког завода за социјалну заштиту акредитовано  је више програма обуке на тему насиља у породици, који су намењени стручним радницима запосленим у установама социјалне заштите (ЦСР и установе за смештај корисника).</w:t>
      </w:r>
    </w:p>
    <w:p w:rsidR="001F18B4" w:rsidRPr="00DF1C28" w:rsidRDefault="001F18B4"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lastRenderedPageBreak/>
        <w:t xml:space="preserve">У </w:t>
      </w:r>
      <w:r w:rsidR="00C0358E" w:rsidRPr="00DF1C28">
        <w:rPr>
          <w:rFonts w:ascii="Times New Roman" w:hAnsi="Times New Roman"/>
          <w:sz w:val="24"/>
          <w:szCs w:val="24"/>
          <w:lang w:val="sr-Cyrl-CS"/>
        </w:rPr>
        <w:t>оквиру МПНТР од децембра 2013. г</w:t>
      </w:r>
      <w:r w:rsidRPr="00DF1C28">
        <w:rPr>
          <w:rFonts w:ascii="Times New Roman" w:hAnsi="Times New Roman"/>
          <w:sz w:val="24"/>
          <w:szCs w:val="24"/>
          <w:lang w:val="sr-Cyrl-CS"/>
        </w:rPr>
        <w:t>одине делује Група за заштиту од насиља и дискриминације.</w:t>
      </w:r>
    </w:p>
    <w:p w:rsidR="00D6497D" w:rsidRPr="00DF1C28" w:rsidRDefault="003033F3" w:rsidP="00D10C62">
      <w:pPr>
        <w:numPr>
          <w:ilvl w:val="0"/>
          <w:numId w:val="36"/>
        </w:numPr>
        <w:ind w:left="360"/>
        <w:jc w:val="both"/>
        <w:rPr>
          <w:rFonts w:ascii="Times New Roman" w:hAnsi="Times New Roman"/>
          <w:sz w:val="24"/>
          <w:szCs w:val="24"/>
          <w:lang w:val="sr-Cyrl-CS"/>
        </w:rPr>
      </w:pPr>
      <w:r w:rsidRPr="00DF1C28">
        <w:rPr>
          <w:rFonts w:ascii="Times New Roman" w:eastAsia="Calibri" w:hAnsi="Times New Roman"/>
          <w:sz w:val="24"/>
          <w:szCs w:val="24"/>
        </w:rPr>
        <w:t>Центри за социјални рад руководе сигурним кућама.</w:t>
      </w:r>
      <w:r w:rsidRPr="00DF1C28">
        <w:rPr>
          <w:rStyle w:val="FootnoteReference"/>
          <w:rFonts w:ascii="Times New Roman" w:eastAsia="Calibri" w:hAnsi="Times New Roman"/>
          <w:sz w:val="24"/>
          <w:szCs w:val="24"/>
        </w:rPr>
        <w:footnoteReference w:id="32"/>
      </w:r>
      <w:r w:rsidRPr="00DF1C28">
        <w:rPr>
          <w:rFonts w:ascii="Times New Roman" w:eastAsia="Calibri" w:hAnsi="Times New Roman"/>
          <w:sz w:val="24"/>
          <w:szCs w:val="24"/>
        </w:rPr>
        <w:t xml:space="preserve"> </w:t>
      </w:r>
    </w:p>
    <w:p w:rsidR="00C341F4" w:rsidRPr="00DF1C28" w:rsidRDefault="00D6497D" w:rsidP="00D10C62">
      <w:pPr>
        <w:numPr>
          <w:ilvl w:val="0"/>
          <w:numId w:val="36"/>
        </w:numPr>
        <w:ind w:left="360"/>
        <w:jc w:val="both"/>
        <w:rPr>
          <w:rFonts w:ascii="Times New Roman" w:hAnsi="Times New Roman"/>
          <w:sz w:val="24"/>
          <w:szCs w:val="24"/>
          <w:lang w:val="sr-Cyrl-CS"/>
        </w:rPr>
      </w:pPr>
      <w:r w:rsidRPr="00DF1C28">
        <w:rPr>
          <w:rFonts w:ascii="Times New Roman" w:eastAsia="Calibri" w:hAnsi="Times New Roman"/>
          <w:sz w:val="24"/>
          <w:szCs w:val="24"/>
        </w:rPr>
        <w:t xml:space="preserve">У циљу подстицања жена да пријаве случајеве породичног и сексуалног насиља подизањем нивоа свести о кривичној природи таквих радњи, Министарство правде (МП) је организовало националну кампању подизања свести под називом „Искључи насиље”. </w:t>
      </w:r>
    </w:p>
    <w:p w:rsidR="006C69CC" w:rsidRPr="00DF1C28" w:rsidRDefault="00BD49C6" w:rsidP="008C7B9D">
      <w:pPr>
        <w:pBdr>
          <w:top w:val="single" w:sz="4" w:space="1" w:color="auto"/>
          <w:bottom w:val="single" w:sz="4" w:space="1" w:color="auto"/>
        </w:pBdr>
        <w:ind w:left="360" w:hanging="360"/>
        <w:jc w:val="both"/>
        <w:rPr>
          <w:rFonts w:ascii="Times New Roman" w:hAnsi="Times New Roman"/>
          <w:sz w:val="24"/>
          <w:szCs w:val="24"/>
        </w:rPr>
      </w:pPr>
      <w:r w:rsidRPr="00DF1C28">
        <w:rPr>
          <w:rFonts w:ascii="Times New Roman" w:hAnsi="Times New Roman"/>
          <w:b/>
          <w:sz w:val="24"/>
          <w:szCs w:val="24"/>
        </w:rPr>
        <w:t>XX</w:t>
      </w:r>
      <w:r w:rsidR="006469EF" w:rsidRPr="00DF1C28">
        <w:rPr>
          <w:rFonts w:ascii="Times New Roman" w:hAnsi="Times New Roman"/>
          <w:b/>
          <w:sz w:val="24"/>
          <w:szCs w:val="24"/>
        </w:rPr>
        <w:t>I</w:t>
      </w:r>
      <w:r w:rsidRPr="00DF1C28">
        <w:rPr>
          <w:rFonts w:ascii="Times New Roman" w:hAnsi="Times New Roman"/>
          <w:b/>
          <w:sz w:val="24"/>
          <w:szCs w:val="24"/>
        </w:rPr>
        <w:t xml:space="preserve"> </w:t>
      </w:r>
      <w:r w:rsidR="00AE40B9" w:rsidRPr="00DF1C28">
        <w:rPr>
          <w:rFonts w:ascii="Times New Roman" w:hAnsi="Times New Roman"/>
          <w:b/>
          <w:sz w:val="24"/>
          <w:szCs w:val="24"/>
        </w:rPr>
        <w:t>Трговина људима</w:t>
      </w:r>
      <w:r w:rsidR="00545383" w:rsidRPr="00DF1C28">
        <w:rPr>
          <w:rFonts w:ascii="Times New Roman" w:hAnsi="Times New Roman"/>
          <w:b/>
          <w:sz w:val="24"/>
          <w:szCs w:val="24"/>
        </w:rPr>
        <w:t xml:space="preserve"> </w:t>
      </w:r>
      <w:r w:rsidR="000B79CE" w:rsidRPr="00DF1C28">
        <w:rPr>
          <w:rFonts w:ascii="Times New Roman" w:hAnsi="Times New Roman"/>
          <w:sz w:val="24"/>
          <w:szCs w:val="24"/>
        </w:rPr>
        <w:t>(</w:t>
      </w:r>
      <w:r w:rsidR="00545383" w:rsidRPr="00DF1C28">
        <w:rPr>
          <w:rFonts w:ascii="Times New Roman" w:hAnsi="Times New Roman"/>
          <w:sz w:val="24"/>
          <w:szCs w:val="24"/>
        </w:rPr>
        <w:t xml:space="preserve">препоруке бр. </w:t>
      </w:r>
      <w:r w:rsidR="00662757" w:rsidRPr="00DF1C28">
        <w:rPr>
          <w:rFonts w:ascii="Times New Roman" w:hAnsi="Times New Roman"/>
          <w:sz w:val="24"/>
          <w:szCs w:val="24"/>
        </w:rPr>
        <w:t>131.22; 131.24; 131.30;</w:t>
      </w:r>
      <w:r w:rsidR="000B79CE" w:rsidRPr="00DF1C28">
        <w:rPr>
          <w:rFonts w:ascii="Times New Roman" w:hAnsi="Times New Roman"/>
          <w:sz w:val="24"/>
          <w:szCs w:val="24"/>
        </w:rPr>
        <w:t xml:space="preserve"> </w:t>
      </w:r>
      <w:r w:rsidR="00662757" w:rsidRPr="00DF1C28">
        <w:rPr>
          <w:rFonts w:ascii="Times New Roman" w:hAnsi="Times New Roman"/>
          <w:sz w:val="24"/>
          <w:szCs w:val="24"/>
        </w:rPr>
        <w:t>132.48-132.</w:t>
      </w:r>
      <w:r w:rsidR="009073AA" w:rsidRPr="00DF1C28">
        <w:rPr>
          <w:rFonts w:ascii="Times New Roman" w:hAnsi="Times New Roman"/>
          <w:sz w:val="24"/>
          <w:szCs w:val="24"/>
        </w:rPr>
        <w:t>57</w:t>
      </w:r>
      <w:r w:rsidR="000B79CE" w:rsidRPr="00DF1C28">
        <w:rPr>
          <w:rFonts w:ascii="Times New Roman" w:hAnsi="Times New Roman"/>
          <w:sz w:val="24"/>
          <w:szCs w:val="24"/>
        </w:rPr>
        <w:t>)</w:t>
      </w:r>
    </w:p>
    <w:p w:rsidR="006C69CC" w:rsidRPr="00DF1C28" w:rsidRDefault="008A0C12"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Настављени су појачани напори  на плану борбе против трговине људима и заштите жртава. </w:t>
      </w:r>
    </w:p>
    <w:p w:rsidR="006C69CC" w:rsidRPr="00DF1C28" w:rsidRDefault="008A0C12"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Од краја новембра 2016. године спроводи се ИПА твининг пројект „Борба против организованог криминала (трговина људима, дрогом, оружјем, финансијске истраге)“</w:t>
      </w:r>
      <w:r w:rsidR="000E751F" w:rsidRPr="00DF1C28">
        <w:rPr>
          <w:rStyle w:val="FootnoteReference"/>
          <w:rFonts w:ascii="Times New Roman" w:hAnsi="Times New Roman"/>
          <w:sz w:val="24"/>
          <w:szCs w:val="24"/>
          <w:lang w:val="sr-Cyrl-CS"/>
        </w:rPr>
        <w:footnoteReference w:id="33"/>
      </w:r>
      <w:r w:rsidRPr="00DF1C28">
        <w:rPr>
          <w:rFonts w:ascii="Times New Roman" w:hAnsi="Times New Roman"/>
          <w:sz w:val="24"/>
          <w:szCs w:val="24"/>
          <w:lang w:val="sr-Cyrl-CS"/>
        </w:rPr>
        <w:t xml:space="preserve">. </w:t>
      </w:r>
    </w:p>
    <w:p w:rsidR="006C69CC" w:rsidRPr="00DF1C28" w:rsidRDefault="00B34700"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Ради</w:t>
      </w:r>
      <w:r w:rsidR="008A0C12" w:rsidRPr="00DF1C28">
        <w:rPr>
          <w:rFonts w:ascii="Times New Roman" w:hAnsi="Times New Roman"/>
          <w:sz w:val="24"/>
          <w:szCs w:val="24"/>
          <w:lang w:val="sr-Cyrl-CS"/>
        </w:rPr>
        <w:t xml:space="preserve"> побољшања капацитета Управе криминалистичке полиције предвиђена је специјализација инспектора на локалном и регионалном нивоу у области борбе против трговине људима, у складу са најбољом праксом Е</w:t>
      </w:r>
      <w:r w:rsidRPr="00DF1C28">
        <w:rPr>
          <w:rFonts w:ascii="Times New Roman" w:hAnsi="Times New Roman"/>
          <w:sz w:val="24"/>
          <w:szCs w:val="24"/>
          <w:lang w:val="sr-Cyrl-CS"/>
        </w:rPr>
        <w:t>У</w:t>
      </w:r>
      <w:r w:rsidR="008A0C12" w:rsidRPr="00DF1C28">
        <w:rPr>
          <w:rFonts w:ascii="Times New Roman" w:hAnsi="Times New Roman"/>
          <w:sz w:val="24"/>
          <w:szCs w:val="24"/>
          <w:lang w:val="sr-Cyrl-CS"/>
        </w:rPr>
        <w:t xml:space="preserve">, </w:t>
      </w:r>
      <w:r w:rsidRPr="00DF1C28">
        <w:rPr>
          <w:rFonts w:ascii="Times New Roman" w:hAnsi="Times New Roman"/>
          <w:sz w:val="24"/>
          <w:szCs w:val="24"/>
          <w:lang w:val="sr-Cyrl-CS"/>
        </w:rPr>
        <w:t>у складу са</w:t>
      </w:r>
      <w:r w:rsidR="008A0C12" w:rsidRPr="00DF1C28">
        <w:rPr>
          <w:rFonts w:ascii="Times New Roman" w:hAnsi="Times New Roman"/>
          <w:sz w:val="24"/>
          <w:szCs w:val="24"/>
          <w:lang w:val="sr-Cyrl-CS"/>
        </w:rPr>
        <w:t xml:space="preserve"> Акционим планом за Поглавље 24. </w:t>
      </w:r>
    </w:p>
    <w:p w:rsidR="006C69CC" w:rsidRPr="00DF1C28" w:rsidRDefault="008A0C12"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Јавна тужилаштва поступају у складу са позитивним прописима</w:t>
      </w:r>
      <w:r w:rsidR="00657A39" w:rsidRPr="00DF1C28">
        <w:rPr>
          <w:rFonts w:ascii="Times New Roman" w:hAnsi="Times New Roman"/>
          <w:sz w:val="24"/>
          <w:szCs w:val="24"/>
          <w:lang w:val="sr-Cyrl-CS"/>
        </w:rPr>
        <w:t xml:space="preserve"> и </w:t>
      </w:r>
      <w:r w:rsidRPr="00DF1C28">
        <w:rPr>
          <w:rFonts w:ascii="Times New Roman" w:hAnsi="Times New Roman"/>
          <w:sz w:val="24"/>
          <w:szCs w:val="24"/>
          <w:lang w:val="sr-Cyrl-CS"/>
        </w:rPr>
        <w:t>Посебним протоколом о поступању правосудних органа у заштити лица која су жртве трговине људима</w:t>
      </w:r>
      <w:r w:rsidR="00657A39" w:rsidRPr="00DF1C28">
        <w:rPr>
          <w:rFonts w:ascii="Times New Roman" w:hAnsi="Times New Roman"/>
          <w:sz w:val="24"/>
          <w:szCs w:val="24"/>
          <w:lang w:val="sr-Cyrl-CS"/>
        </w:rPr>
        <w:t>,</w:t>
      </w:r>
      <w:r w:rsidRPr="00DF1C28">
        <w:rPr>
          <w:rFonts w:ascii="Times New Roman" w:hAnsi="Times New Roman"/>
          <w:sz w:val="24"/>
          <w:szCs w:val="24"/>
          <w:lang w:val="sr-Cyrl-CS"/>
        </w:rPr>
        <w:t xml:space="preserve"> </w:t>
      </w:r>
      <w:r w:rsidR="00657A39" w:rsidRPr="00DF1C28">
        <w:rPr>
          <w:rFonts w:ascii="Times New Roman" w:hAnsi="Times New Roman"/>
          <w:sz w:val="24"/>
          <w:szCs w:val="24"/>
          <w:lang w:val="sr-Cyrl-CS"/>
        </w:rPr>
        <w:t>(</w:t>
      </w:r>
      <w:r w:rsidRPr="00DF1C28">
        <w:rPr>
          <w:rFonts w:ascii="Times New Roman" w:hAnsi="Times New Roman"/>
          <w:sz w:val="24"/>
          <w:szCs w:val="24"/>
          <w:lang w:val="sr-Cyrl-CS"/>
        </w:rPr>
        <w:t>2012</w:t>
      </w:r>
      <w:r w:rsidR="00657A39" w:rsidRPr="00DF1C28">
        <w:rPr>
          <w:rFonts w:ascii="Times New Roman" w:hAnsi="Times New Roman"/>
          <w:sz w:val="24"/>
          <w:szCs w:val="24"/>
          <w:lang w:val="sr-Cyrl-CS"/>
        </w:rPr>
        <w:t>)</w:t>
      </w:r>
      <w:r w:rsidRPr="00DF1C28">
        <w:rPr>
          <w:rFonts w:ascii="Times New Roman" w:hAnsi="Times New Roman"/>
          <w:sz w:val="24"/>
          <w:szCs w:val="24"/>
          <w:lang w:val="sr-Cyrl-CS"/>
        </w:rPr>
        <w:t>.</w:t>
      </w:r>
      <w:r w:rsidR="00A04F1B" w:rsidRPr="00DF1C28">
        <w:rPr>
          <w:rStyle w:val="FootnoteReference"/>
          <w:rFonts w:ascii="Times New Roman" w:hAnsi="Times New Roman"/>
          <w:sz w:val="24"/>
          <w:szCs w:val="24"/>
          <w:lang w:val="sr-Cyrl-CS"/>
        </w:rPr>
        <w:footnoteReference w:id="34"/>
      </w:r>
      <w:r w:rsidRPr="00DF1C28">
        <w:rPr>
          <w:rFonts w:ascii="Times New Roman" w:hAnsi="Times New Roman"/>
          <w:sz w:val="24"/>
          <w:szCs w:val="24"/>
          <w:lang w:val="sr-Cyrl-CS"/>
        </w:rPr>
        <w:t xml:space="preserve"> У оквиру унапређења услова за реинтеграцију жртава, Центар за заштиту жртава трговине људима потписао је</w:t>
      </w:r>
      <w:r w:rsidR="00282760" w:rsidRPr="00DF1C28">
        <w:rPr>
          <w:rFonts w:ascii="Times New Roman" w:hAnsi="Times New Roman"/>
          <w:sz w:val="24"/>
          <w:szCs w:val="24"/>
          <w:lang w:val="sr-Cyrl-CS"/>
        </w:rPr>
        <w:t xml:space="preserve">  Протокол о сарадњи са Националн</w:t>
      </w:r>
      <w:r w:rsidRPr="00DF1C28">
        <w:rPr>
          <w:rFonts w:ascii="Times New Roman" w:hAnsi="Times New Roman"/>
          <w:sz w:val="24"/>
          <w:szCs w:val="24"/>
          <w:lang w:val="sr-Cyrl-CS"/>
        </w:rPr>
        <w:t>ом службом за запошљавање</w:t>
      </w:r>
      <w:r w:rsidR="00282760" w:rsidRPr="00DF1C28">
        <w:rPr>
          <w:rStyle w:val="FootnoteReference"/>
          <w:rFonts w:ascii="Times New Roman" w:hAnsi="Times New Roman"/>
          <w:sz w:val="24"/>
          <w:szCs w:val="24"/>
          <w:lang w:val="sr-Cyrl-CS"/>
        </w:rPr>
        <w:footnoteReference w:id="35"/>
      </w:r>
      <w:r w:rsidRPr="00DF1C28">
        <w:rPr>
          <w:rFonts w:ascii="Times New Roman" w:hAnsi="Times New Roman"/>
          <w:sz w:val="24"/>
          <w:szCs w:val="24"/>
          <w:lang w:val="sr-Cyrl-CS"/>
        </w:rPr>
        <w:t xml:space="preserve">. Бројни државни органи </w:t>
      </w:r>
      <w:r w:rsidRPr="00DF1C28">
        <w:rPr>
          <w:rFonts w:ascii="Times New Roman" w:hAnsi="Times New Roman"/>
          <w:sz w:val="24"/>
          <w:szCs w:val="24"/>
          <w:lang w:val="sr-Cyrl-CS"/>
        </w:rPr>
        <w:lastRenderedPageBreak/>
        <w:t>имају потписане Меморандуме о сарадњи са организацијама цивилног друштва</w:t>
      </w:r>
      <w:r w:rsidR="004C0244" w:rsidRPr="00DF1C28">
        <w:rPr>
          <w:rStyle w:val="FootnoteReference"/>
          <w:rFonts w:ascii="Times New Roman" w:hAnsi="Times New Roman"/>
          <w:sz w:val="24"/>
          <w:szCs w:val="24"/>
          <w:lang w:val="sr-Cyrl-CS"/>
        </w:rPr>
        <w:footnoteReference w:id="36"/>
      </w:r>
      <w:r w:rsidRPr="00DF1C28">
        <w:rPr>
          <w:rFonts w:ascii="Times New Roman" w:hAnsi="Times New Roman"/>
          <w:sz w:val="24"/>
          <w:szCs w:val="24"/>
          <w:lang w:val="sr-Cyrl-CS"/>
        </w:rPr>
        <w:t xml:space="preserve"> у области превенције и сузбијања трговине људима.</w:t>
      </w:r>
    </w:p>
    <w:p w:rsidR="006C69CC" w:rsidRPr="00DF1C28" w:rsidRDefault="00B65C9F"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У децембра </w:t>
      </w:r>
      <w:r w:rsidR="008A0C12" w:rsidRPr="00DF1C28">
        <w:rPr>
          <w:rFonts w:ascii="Times New Roman" w:hAnsi="Times New Roman"/>
          <w:sz w:val="24"/>
          <w:szCs w:val="24"/>
          <w:lang w:val="sr-Cyrl-CS"/>
        </w:rPr>
        <w:t>2015. године Инфо службе за жртве и сведоке су основане у вишим јавним тужилаштвима у Београду, Новом Саду, Нишу и Крагујевцу. Уз подршку Мисије ОЕБС у Србији издата је Публикација - „Правни оквир и препоруке за примену принципа некажњавања жртава трговине људима у Републици Србији”.</w:t>
      </w:r>
    </w:p>
    <w:p w:rsidR="004C0244" w:rsidRPr="00DF1C28" w:rsidRDefault="00C337FA"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Усвојена је Национална стратегија</w:t>
      </w:r>
      <w:r w:rsidR="008A0C12" w:rsidRPr="00DF1C28">
        <w:rPr>
          <w:rFonts w:ascii="Times New Roman" w:hAnsi="Times New Roman"/>
          <w:sz w:val="24"/>
          <w:szCs w:val="24"/>
          <w:lang w:val="sr-Cyrl-CS"/>
        </w:rPr>
        <w:t xml:space="preserve"> превенције и сузбијања трговине људима, посебно женама и децом и заштите жртава у Републици Србији за период 2</w:t>
      </w:r>
      <w:r w:rsidR="00344F93" w:rsidRPr="00DF1C28">
        <w:rPr>
          <w:rFonts w:ascii="Times New Roman" w:hAnsi="Times New Roman"/>
          <w:sz w:val="24"/>
          <w:szCs w:val="24"/>
          <w:lang w:val="sr-Cyrl-CS"/>
        </w:rPr>
        <w:t xml:space="preserve">017-2022. године, </w:t>
      </w:r>
      <w:r w:rsidR="00282760" w:rsidRPr="00DF1C28">
        <w:rPr>
          <w:rFonts w:ascii="Times New Roman" w:hAnsi="Times New Roman"/>
          <w:sz w:val="24"/>
          <w:szCs w:val="24"/>
          <w:lang w:val="sr-Cyrl-CS"/>
        </w:rPr>
        <w:t>са</w:t>
      </w:r>
      <w:r w:rsidR="00344F93" w:rsidRPr="00DF1C28">
        <w:rPr>
          <w:rFonts w:ascii="Times New Roman" w:hAnsi="Times New Roman"/>
          <w:sz w:val="24"/>
          <w:szCs w:val="24"/>
          <w:lang w:val="sr-Cyrl-CS"/>
        </w:rPr>
        <w:t xml:space="preserve"> Акциони</w:t>
      </w:r>
      <w:r w:rsidR="00282760" w:rsidRPr="00DF1C28">
        <w:rPr>
          <w:rFonts w:ascii="Times New Roman" w:hAnsi="Times New Roman"/>
          <w:sz w:val="24"/>
          <w:szCs w:val="24"/>
          <w:lang w:val="sr-Cyrl-CS"/>
        </w:rPr>
        <w:t>м планом</w:t>
      </w:r>
      <w:r w:rsidR="00344F93" w:rsidRPr="00DF1C28">
        <w:rPr>
          <w:rFonts w:ascii="Times New Roman" w:hAnsi="Times New Roman"/>
          <w:sz w:val="24"/>
          <w:szCs w:val="24"/>
          <w:lang w:val="sr-Cyrl-CS"/>
        </w:rPr>
        <w:t xml:space="preserve"> за период 2017-2018. године. </w:t>
      </w:r>
    </w:p>
    <w:p w:rsidR="002D03B9" w:rsidRPr="00DF1C28" w:rsidRDefault="008A0C12"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 процени претње од тешког и организованог криминала</w:t>
      </w:r>
      <w:r w:rsidR="00B65C9F" w:rsidRPr="00DF1C28">
        <w:rPr>
          <w:rStyle w:val="FootnoteReference"/>
          <w:rFonts w:ascii="Times New Roman" w:hAnsi="Times New Roman"/>
          <w:sz w:val="24"/>
          <w:szCs w:val="24"/>
          <w:lang w:val="sr-Cyrl-CS"/>
        </w:rPr>
        <w:footnoteReference w:id="37"/>
      </w:r>
      <w:r w:rsidRPr="00DF1C28">
        <w:rPr>
          <w:rFonts w:ascii="Times New Roman" w:hAnsi="Times New Roman"/>
          <w:sz w:val="24"/>
          <w:szCs w:val="24"/>
          <w:lang w:val="sr-Cyrl-CS"/>
        </w:rPr>
        <w:t xml:space="preserve"> која је урађена током 2015. године и публикована почетком 2016. године</w:t>
      </w:r>
      <w:r w:rsidR="00704859" w:rsidRPr="00DF1C28">
        <w:rPr>
          <w:rFonts w:ascii="Times New Roman" w:hAnsi="Times New Roman"/>
          <w:sz w:val="24"/>
          <w:szCs w:val="24"/>
          <w:lang w:val="sr-Cyrl-CS"/>
        </w:rPr>
        <w:t>,</w:t>
      </w:r>
      <w:r w:rsidRPr="00DF1C28">
        <w:rPr>
          <w:rFonts w:ascii="Times New Roman" w:hAnsi="Times New Roman"/>
          <w:sz w:val="24"/>
          <w:szCs w:val="24"/>
          <w:lang w:val="sr-Cyrl-CS"/>
        </w:rPr>
        <w:t xml:space="preserve"> наведени су трендови и препоруке у вези борбе против трговине људима. Јавна верзија извештаја је доступна на сајту Министарства унутрашњих послова. </w:t>
      </w:r>
    </w:p>
    <w:p w:rsidR="002D03B9" w:rsidRPr="00DF1C28" w:rsidRDefault="002D03B9"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У Републици  Србији су током 2014-2015. године креирани Национални индикатори за прелиминарну индентификацију могућих жртава трговине људима. Индикаторима су обухваћени </w:t>
      </w:r>
      <w:r w:rsidR="003802A7" w:rsidRPr="00DF1C28">
        <w:rPr>
          <w:rFonts w:ascii="Times New Roman" w:hAnsi="Times New Roman"/>
          <w:sz w:val="24"/>
          <w:szCs w:val="24"/>
          <w:lang w:val="sr-Cyrl-CS"/>
        </w:rPr>
        <w:t xml:space="preserve">сви </w:t>
      </w:r>
      <w:r w:rsidRPr="00DF1C28">
        <w:rPr>
          <w:rFonts w:ascii="Times New Roman" w:hAnsi="Times New Roman"/>
          <w:sz w:val="24"/>
          <w:szCs w:val="24"/>
          <w:lang w:val="sr-Cyrl-CS"/>
        </w:rPr>
        <w:t>системи</w:t>
      </w:r>
      <w:r w:rsidR="003802A7" w:rsidRPr="00DF1C28">
        <w:rPr>
          <w:rFonts w:ascii="Times New Roman" w:hAnsi="Times New Roman"/>
          <w:sz w:val="24"/>
          <w:szCs w:val="24"/>
          <w:lang w:val="sr-Cyrl-CS"/>
        </w:rPr>
        <w:t>,</w:t>
      </w:r>
      <w:r w:rsidRPr="00DF1C28">
        <w:rPr>
          <w:rFonts w:ascii="Times New Roman" w:hAnsi="Times New Roman"/>
          <w:sz w:val="24"/>
          <w:szCs w:val="24"/>
          <w:lang w:val="sr-Cyrl-CS"/>
        </w:rPr>
        <w:t xml:space="preserve"> </w:t>
      </w:r>
      <w:r w:rsidR="003802A7" w:rsidRPr="00DF1C28">
        <w:rPr>
          <w:rFonts w:ascii="Times New Roman" w:hAnsi="Times New Roman"/>
          <w:sz w:val="24"/>
          <w:szCs w:val="24"/>
          <w:lang w:val="sr-Cyrl-CS"/>
        </w:rPr>
        <w:t xml:space="preserve">од </w:t>
      </w:r>
      <w:r w:rsidRPr="00DF1C28">
        <w:rPr>
          <w:rFonts w:ascii="Times New Roman" w:hAnsi="Times New Roman"/>
          <w:sz w:val="24"/>
          <w:szCs w:val="24"/>
          <w:lang w:val="sr-Cyrl-CS"/>
        </w:rPr>
        <w:t>социјалне заштите, образовања и полиције.</w:t>
      </w:r>
    </w:p>
    <w:p w:rsidR="006C69CC" w:rsidRPr="00DF1C28" w:rsidRDefault="008A0C12"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У 2016. години реализован је пројекат Превенција ризика од трговине људима деце и младих у Србији уз подршку УНИТАС ФОНДА. </w:t>
      </w:r>
    </w:p>
    <w:p w:rsidR="006C69CC" w:rsidRPr="00DF1C28" w:rsidRDefault="008A0C12"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Подршку деци жртвама трговине људима координира месно надлежни центар за социјални рад.</w:t>
      </w:r>
    </w:p>
    <w:p w:rsidR="006C69CC" w:rsidRPr="00DF1C28" w:rsidRDefault="008A0C12"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У 2016. и 2017. </w:t>
      </w:r>
      <w:r w:rsidR="00B65C9F" w:rsidRPr="00DF1C28">
        <w:rPr>
          <w:rFonts w:ascii="Times New Roman" w:hAnsi="Times New Roman"/>
          <w:sz w:val="24"/>
          <w:szCs w:val="24"/>
          <w:lang w:val="sr-Cyrl-CS"/>
        </w:rPr>
        <w:t xml:space="preserve">години </w:t>
      </w:r>
      <w:r w:rsidRPr="00DF1C28">
        <w:rPr>
          <w:rFonts w:ascii="Times New Roman" w:hAnsi="Times New Roman"/>
          <w:sz w:val="24"/>
          <w:szCs w:val="24"/>
          <w:lang w:val="sr-Cyrl-CS"/>
        </w:rPr>
        <w:t>Центар за породични смештај и усвојење Београд реализује пројекат развоја хранитељства за децу избеглице/мигранте, који укључује и збрињавање деце из ове популације која су жртве трговине људима</w:t>
      </w:r>
      <w:r w:rsidR="003E16E4" w:rsidRPr="00DF1C28">
        <w:rPr>
          <w:rStyle w:val="FootnoteReference"/>
          <w:rFonts w:ascii="Times New Roman" w:hAnsi="Times New Roman"/>
          <w:sz w:val="24"/>
          <w:szCs w:val="24"/>
          <w:lang w:val="sr-Cyrl-CS"/>
        </w:rPr>
        <w:footnoteReference w:id="38"/>
      </w:r>
      <w:r w:rsidRPr="00DF1C28">
        <w:rPr>
          <w:rFonts w:ascii="Times New Roman" w:hAnsi="Times New Roman"/>
          <w:sz w:val="24"/>
          <w:szCs w:val="24"/>
          <w:lang w:val="sr-Cyrl-CS"/>
        </w:rPr>
        <w:t xml:space="preserve">. </w:t>
      </w:r>
    </w:p>
    <w:p w:rsidR="009A1CAE" w:rsidRPr="00DF1C28" w:rsidRDefault="009A1CAE"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За све запослене у Центру за заштиту жртава трговине људима је 2015. године организована </w:t>
      </w:r>
      <w:r w:rsidR="003802A7" w:rsidRPr="00DF1C28">
        <w:rPr>
          <w:rFonts w:ascii="Times New Roman" w:hAnsi="Times New Roman"/>
          <w:sz w:val="24"/>
          <w:szCs w:val="24"/>
          <w:lang w:val="sr-Cyrl-CS"/>
        </w:rPr>
        <w:t>четвородневна</w:t>
      </w:r>
      <w:r w:rsidRPr="00DF1C28">
        <w:rPr>
          <w:rFonts w:ascii="Times New Roman" w:hAnsi="Times New Roman"/>
          <w:sz w:val="24"/>
          <w:szCs w:val="24"/>
          <w:lang w:val="sr-Cyrl-CS"/>
        </w:rPr>
        <w:t xml:space="preserve"> обука за рад са децом која су била жртве неког вида насиља укључујући и трговину људима</w:t>
      </w:r>
      <w:r w:rsidR="003802A7" w:rsidRPr="00DF1C28">
        <w:rPr>
          <w:rFonts w:ascii="Times New Roman" w:hAnsi="Times New Roman"/>
          <w:sz w:val="24"/>
          <w:szCs w:val="24"/>
          <w:lang w:val="sr-Cyrl-CS"/>
        </w:rPr>
        <w:t xml:space="preserve"> у сврху сексуалне експлоатације</w:t>
      </w:r>
      <w:r w:rsidRPr="00DF1C28">
        <w:rPr>
          <w:rFonts w:ascii="Times New Roman" w:hAnsi="Times New Roman"/>
          <w:sz w:val="24"/>
          <w:szCs w:val="24"/>
          <w:lang w:val="sr-Cyrl-CS"/>
        </w:rPr>
        <w:t xml:space="preserve">. </w:t>
      </w:r>
      <w:r w:rsidRPr="00DF1C28">
        <w:rPr>
          <w:rFonts w:ascii="Times New Roman" w:hAnsi="Times New Roman"/>
          <w:sz w:val="24"/>
          <w:szCs w:val="24"/>
          <w:lang w:val="sr-Cyrl-CS"/>
        </w:rPr>
        <w:lastRenderedPageBreak/>
        <w:t>Центар је 2016. године учествовао на обуци здравствених медијаторки у оквиру пројекта УНИЦЕФа, која је била посвећена препознавању и успостављању односа здравствених медијаторки с децом која су сексуално експлоатисана и њиховим  породицама</w:t>
      </w:r>
    </w:p>
    <w:p w:rsidR="006C69CC" w:rsidRPr="00DF1C28" w:rsidRDefault="00BD49C6" w:rsidP="008C7B9D">
      <w:pPr>
        <w:pBdr>
          <w:top w:val="single" w:sz="4" w:space="1" w:color="auto"/>
          <w:bottom w:val="single" w:sz="4" w:space="1" w:color="auto"/>
        </w:pBdr>
        <w:ind w:left="360" w:hanging="360"/>
        <w:jc w:val="both"/>
        <w:rPr>
          <w:rFonts w:ascii="Times New Roman" w:hAnsi="Times New Roman"/>
          <w:sz w:val="24"/>
          <w:szCs w:val="24"/>
        </w:rPr>
      </w:pPr>
      <w:proofErr w:type="gramStart"/>
      <w:r w:rsidRPr="00DF1C28">
        <w:rPr>
          <w:rFonts w:ascii="Times New Roman" w:hAnsi="Times New Roman"/>
          <w:b/>
          <w:sz w:val="24"/>
          <w:szCs w:val="24"/>
        </w:rPr>
        <w:t>XXI</w:t>
      </w:r>
      <w:r w:rsidR="006469EF" w:rsidRPr="00DF1C28">
        <w:rPr>
          <w:rFonts w:ascii="Times New Roman" w:hAnsi="Times New Roman"/>
          <w:b/>
          <w:sz w:val="24"/>
          <w:szCs w:val="24"/>
        </w:rPr>
        <w:t>I</w:t>
      </w:r>
      <w:r w:rsidRPr="00DF1C28">
        <w:rPr>
          <w:rFonts w:ascii="Times New Roman" w:hAnsi="Times New Roman"/>
          <w:b/>
          <w:sz w:val="24"/>
          <w:szCs w:val="24"/>
        </w:rPr>
        <w:t xml:space="preserve">  </w:t>
      </w:r>
      <w:r w:rsidR="00AE40B9" w:rsidRPr="00DF1C28">
        <w:rPr>
          <w:rFonts w:ascii="Times New Roman" w:hAnsi="Times New Roman"/>
          <w:b/>
          <w:sz w:val="24"/>
          <w:szCs w:val="24"/>
        </w:rPr>
        <w:t>Заштита</w:t>
      </w:r>
      <w:proofErr w:type="gramEnd"/>
      <w:r w:rsidR="00AE40B9" w:rsidRPr="00DF1C28">
        <w:rPr>
          <w:rFonts w:ascii="Times New Roman" w:hAnsi="Times New Roman"/>
          <w:b/>
          <w:sz w:val="24"/>
          <w:szCs w:val="24"/>
        </w:rPr>
        <w:t xml:space="preserve"> новинара</w:t>
      </w:r>
      <w:r w:rsidR="00545383" w:rsidRPr="00DF1C28">
        <w:rPr>
          <w:rFonts w:ascii="Times New Roman" w:hAnsi="Times New Roman"/>
          <w:b/>
          <w:sz w:val="24"/>
          <w:szCs w:val="24"/>
        </w:rPr>
        <w:t xml:space="preserve"> </w:t>
      </w:r>
      <w:r w:rsidR="000B79CE" w:rsidRPr="00DF1C28">
        <w:rPr>
          <w:rFonts w:ascii="Times New Roman" w:hAnsi="Times New Roman"/>
          <w:sz w:val="24"/>
          <w:szCs w:val="24"/>
        </w:rPr>
        <w:t>(</w:t>
      </w:r>
      <w:r w:rsidR="00662757" w:rsidRPr="00DF1C28">
        <w:rPr>
          <w:rFonts w:ascii="Times New Roman" w:hAnsi="Times New Roman"/>
          <w:sz w:val="24"/>
          <w:szCs w:val="24"/>
        </w:rPr>
        <w:t>препорука</w:t>
      </w:r>
      <w:r w:rsidR="00545383" w:rsidRPr="00DF1C28">
        <w:rPr>
          <w:rFonts w:ascii="Times New Roman" w:hAnsi="Times New Roman"/>
          <w:sz w:val="24"/>
          <w:szCs w:val="24"/>
        </w:rPr>
        <w:t xml:space="preserve"> бр.</w:t>
      </w:r>
      <w:r w:rsidR="00827736" w:rsidRPr="00DF1C28">
        <w:rPr>
          <w:rFonts w:ascii="Times New Roman" w:hAnsi="Times New Roman"/>
          <w:sz w:val="24"/>
          <w:szCs w:val="24"/>
        </w:rPr>
        <w:t xml:space="preserve"> </w:t>
      </w:r>
      <w:r w:rsidR="00662757" w:rsidRPr="00DF1C28">
        <w:rPr>
          <w:rFonts w:ascii="Times New Roman" w:hAnsi="Times New Roman"/>
          <w:sz w:val="24"/>
          <w:szCs w:val="24"/>
        </w:rPr>
        <w:t>132.</w:t>
      </w:r>
      <w:r w:rsidR="00827736" w:rsidRPr="00DF1C28">
        <w:rPr>
          <w:rFonts w:ascii="Times New Roman" w:hAnsi="Times New Roman"/>
          <w:sz w:val="24"/>
          <w:szCs w:val="24"/>
        </w:rPr>
        <w:t>32</w:t>
      </w:r>
      <w:r w:rsidR="000B79CE" w:rsidRPr="00DF1C28">
        <w:rPr>
          <w:rFonts w:ascii="Times New Roman" w:hAnsi="Times New Roman"/>
          <w:sz w:val="24"/>
          <w:szCs w:val="24"/>
        </w:rPr>
        <w:t>)</w:t>
      </w:r>
    </w:p>
    <w:p w:rsidR="00FE568A" w:rsidRPr="00DF1C28" w:rsidRDefault="00FE568A"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Уставом се гарантује, а законима уређује независност медија и слобода новинара.</w:t>
      </w:r>
    </w:p>
    <w:p w:rsidR="00FE568A" w:rsidRPr="00DF1C28" w:rsidRDefault="002B5EAC"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Акционим планом за</w:t>
      </w:r>
      <w:r w:rsidR="00FE568A" w:rsidRPr="00DF1C28">
        <w:rPr>
          <w:rFonts w:ascii="Times New Roman" w:hAnsi="Times New Roman"/>
          <w:sz w:val="24"/>
          <w:szCs w:val="24"/>
          <w:lang w:val="sr-Cyrl-CS"/>
        </w:rPr>
        <w:t xml:space="preserve"> Преговарачко поглавље: 23 </w:t>
      </w:r>
      <w:r w:rsidRPr="00DF1C28">
        <w:rPr>
          <w:rFonts w:ascii="Times New Roman" w:hAnsi="Times New Roman"/>
          <w:sz w:val="24"/>
          <w:szCs w:val="24"/>
          <w:lang w:val="sr-Cyrl-CS"/>
        </w:rPr>
        <w:t>предвиђене су</w:t>
      </w:r>
      <w:r w:rsidR="00FE568A" w:rsidRPr="00DF1C28">
        <w:rPr>
          <w:rFonts w:ascii="Times New Roman" w:hAnsi="Times New Roman"/>
          <w:sz w:val="24"/>
          <w:szCs w:val="24"/>
          <w:lang w:val="sr-Cyrl-CS"/>
        </w:rPr>
        <w:t xml:space="preserve"> </w:t>
      </w:r>
      <w:r w:rsidRPr="00DF1C28">
        <w:rPr>
          <w:rFonts w:ascii="Times New Roman" w:hAnsi="Times New Roman"/>
          <w:sz w:val="24"/>
          <w:szCs w:val="24"/>
          <w:lang w:val="sr-Cyrl-CS"/>
        </w:rPr>
        <w:t xml:space="preserve">активности које су посвећене </w:t>
      </w:r>
      <w:r w:rsidR="00FE568A" w:rsidRPr="00DF1C28">
        <w:rPr>
          <w:rFonts w:ascii="Times New Roman" w:hAnsi="Times New Roman"/>
          <w:sz w:val="24"/>
          <w:szCs w:val="24"/>
          <w:lang w:val="sr-Cyrl-CS"/>
        </w:rPr>
        <w:t>заштити новинара и слободи изражавања.</w:t>
      </w:r>
    </w:p>
    <w:p w:rsidR="004C0244" w:rsidRPr="00DF1C28" w:rsidRDefault="00FE568A"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У циљу повећања ефикасности деловања јавних тужилаштава у кривичном поступку против </w:t>
      </w:r>
      <w:r w:rsidR="004C0244" w:rsidRPr="00DF1C28">
        <w:rPr>
          <w:rFonts w:ascii="Times New Roman" w:hAnsi="Times New Roman"/>
          <w:sz w:val="24"/>
          <w:szCs w:val="24"/>
          <w:lang w:val="sr-Cyrl-CS"/>
        </w:rPr>
        <w:t xml:space="preserve">учинилаца </w:t>
      </w:r>
      <w:r w:rsidRPr="00DF1C28">
        <w:rPr>
          <w:rFonts w:ascii="Times New Roman" w:hAnsi="Times New Roman"/>
          <w:sz w:val="24"/>
          <w:szCs w:val="24"/>
          <w:lang w:val="sr-Cyrl-CS"/>
        </w:rPr>
        <w:t>кривичних дела против новинара, Републички јавни тужилац издао је упутство децембра 2015. године</w:t>
      </w:r>
      <w:r w:rsidR="004C0244" w:rsidRPr="00DF1C28">
        <w:rPr>
          <w:rFonts w:ascii="Times New Roman" w:hAnsi="Times New Roman"/>
          <w:sz w:val="24"/>
          <w:szCs w:val="24"/>
          <w:lang w:val="sr-Cyrl-CS"/>
        </w:rPr>
        <w:t>.</w:t>
      </w:r>
      <w:r w:rsidR="004C0244" w:rsidRPr="00DF1C28">
        <w:rPr>
          <w:rStyle w:val="FootnoteReference"/>
          <w:rFonts w:ascii="Times New Roman" w:hAnsi="Times New Roman"/>
          <w:sz w:val="24"/>
          <w:szCs w:val="24"/>
          <w:lang w:val="sr-Cyrl-CS"/>
        </w:rPr>
        <w:footnoteReference w:id="39"/>
      </w:r>
      <w:r w:rsidR="004C0244" w:rsidRPr="00DF1C28">
        <w:rPr>
          <w:rFonts w:ascii="Times New Roman" w:hAnsi="Times New Roman"/>
          <w:sz w:val="24"/>
          <w:szCs w:val="24"/>
          <w:lang w:val="sr-Cyrl-CS"/>
        </w:rPr>
        <w:t xml:space="preserve"> </w:t>
      </w:r>
    </w:p>
    <w:p w:rsidR="00C145EB" w:rsidRPr="00DF1C28" w:rsidRDefault="00FE568A"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У априлу 2016. године потписан је споразум о сарадњи Републичког јавног тужилаштва и Министарства унутрашњих послова којим је прописано као приоритетно поступање у истрагама претњи и насиља над новинарима. </w:t>
      </w:r>
    </w:p>
    <w:p w:rsidR="00C3069E" w:rsidRPr="00DF1C28" w:rsidRDefault="00FE568A"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Републичко јавно тужилаштво, Министарство унутрашњих послова, Удружење новинара Србије, Независно удружење новинара Србије, Удружење новинара Војводине, Асоцијација независних електронских медија, Асоцијација медија, Асоцијација он лајн медија и Независно друштво новинара Војводине потписали у децембру 2016. године Споразум о сарадњи и мерама за подизање нивоа безбедности новинара.</w:t>
      </w:r>
    </w:p>
    <w:p w:rsidR="00C3069E" w:rsidRPr="00DF1C28" w:rsidRDefault="00BD49C6" w:rsidP="008C7B9D">
      <w:pPr>
        <w:pBdr>
          <w:top w:val="single" w:sz="4" w:space="1" w:color="auto"/>
          <w:bottom w:val="single" w:sz="4" w:space="1" w:color="auto"/>
        </w:pBdr>
        <w:ind w:left="360" w:hanging="360"/>
        <w:jc w:val="both"/>
        <w:rPr>
          <w:rFonts w:ascii="Times New Roman" w:hAnsi="Times New Roman"/>
          <w:sz w:val="24"/>
          <w:szCs w:val="24"/>
        </w:rPr>
      </w:pPr>
      <w:r w:rsidRPr="00DF1C28">
        <w:rPr>
          <w:rFonts w:ascii="Times New Roman" w:hAnsi="Times New Roman"/>
          <w:b/>
          <w:sz w:val="24"/>
          <w:szCs w:val="24"/>
        </w:rPr>
        <w:t>XXII</w:t>
      </w:r>
      <w:r w:rsidR="006469EF" w:rsidRPr="00DF1C28">
        <w:rPr>
          <w:rFonts w:ascii="Times New Roman" w:hAnsi="Times New Roman"/>
          <w:b/>
          <w:sz w:val="24"/>
          <w:szCs w:val="24"/>
        </w:rPr>
        <w:t xml:space="preserve">I </w:t>
      </w:r>
      <w:r w:rsidR="00AE40B9" w:rsidRPr="00DF1C28">
        <w:rPr>
          <w:rFonts w:ascii="Times New Roman" w:hAnsi="Times New Roman"/>
          <w:b/>
          <w:sz w:val="24"/>
          <w:szCs w:val="24"/>
        </w:rPr>
        <w:t>Владавина права</w:t>
      </w:r>
      <w:r w:rsidR="006C69CC" w:rsidRPr="00DF1C28">
        <w:rPr>
          <w:rFonts w:ascii="Times New Roman" w:hAnsi="Times New Roman"/>
          <w:b/>
          <w:sz w:val="24"/>
          <w:szCs w:val="24"/>
        </w:rPr>
        <w:t xml:space="preserve"> и унапређење правосуђа</w:t>
      </w:r>
      <w:r w:rsidR="00545383" w:rsidRPr="00DF1C28">
        <w:rPr>
          <w:rFonts w:ascii="Times New Roman" w:hAnsi="Times New Roman"/>
          <w:b/>
          <w:sz w:val="24"/>
          <w:szCs w:val="24"/>
        </w:rPr>
        <w:t xml:space="preserve"> </w:t>
      </w:r>
      <w:r w:rsidR="000B79CE" w:rsidRPr="00DF1C28">
        <w:rPr>
          <w:rFonts w:ascii="Times New Roman" w:hAnsi="Times New Roman"/>
          <w:sz w:val="24"/>
          <w:szCs w:val="24"/>
        </w:rPr>
        <w:t>(</w:t>
      </w:r>
      <w:r w:rsidR="00545383" w:rsidRPr="00DF1C28">
        <w:rPr>
          <w:rFonts w:ascii="Times New Roman" w:hAnsi="Times New Roman"/>
          <w:sz w:val="24"/>
          <w:szCs w:val="24"/>
        </w:rPr>
        <w:t>препоруке бр.</w:t>
      </w:r>
      <w:r w:rsidR="00827736" w:rsidRPr="00DF1C28">
        <w:rPr>
          <w:rFonts w:ascii="Times New Roman" w:hAnsi="Times New Roman"/>
          <w:sz w:val="24"/>
          <w:szCs w:val="24"/>
        </w:rPr>
        <w:t xml:space="preserve"> 132</w:t>
      </w:r>
      <w:r w:rsidR="00662757" w:rsidRPr="00DF1C28">
        <w:rPr>
          <w:rFonts w:ascii="Times New Roman" w:hAnsi="Times New Roman"/>
          <w:sz w:val="24"/>
          <w:szCs w:val="24"/>
        </w:rPr>
        <w:t>.58-132.</w:t>
      </w:r>
      <w:r w:rsidR="00827736" w:rsidRPr="00DF1C28">
        <w:rPr>
          <w:rFonts w:ascii="Times New Roman" w:hAnsi="Times New Roman"/>
          <w:sz w:val="24"/>
          <w:szCs w:val="24"/>
        </w:rPr>
        <w:t>62</w:t>
      </w:r>
      <w:proofErr w:type="gramStart"/>
      <w:r w:rsidR="00827736" w:rsidRPr="00DF1C28">
        <w:rPr>
          <w:rFonts w:ascii="Times New Roman" w:hAnsi="Times New Roman"/>
          <w:sz w:val="24"/>
          <w:szCs w:val="24"/>
        </w:rPr>
        <w:t xml:space="preserve">; </w:t>
      </w:r>
      <w:r w:rsidR="00662757" w:rsidRPr="00DF1C28">
        <w:rPr>
          <w:rFonts w:ascii="Times New Roman" w:hAnsi="Times New Roman"/>
          <w:sz w:val="24"/>
          <w:szCs w:val="24"/>
        </w:rPr>
        <w:t xml:space="preserve"> 132.</w:t>
      </w:r>
      <w:r w:rsidR="00827736" w:rsidRPr="00DF1C28">
        <w:rPr>
          <w:rFonts w:ascii="Times New Roman" w:hAnsi="Times New Roman"/>
          <w:sz w:val="24"/>
          <w:szCs w:val="24"/>
        </w:rPr>
        <w:t>71</w:t>
      </w:r>
      <w:proofErr w:type="gramEnd"/>
      <w:r w:rsidR="000B79CE" w:rsidRPr="00DF1C28">
        <w:rPr>
          <w:rFonts w:ascii="Times New Roman" w:hAnsi="Times New Roman"/>
          <w:sz w:val="24"/>
          <w:szCs w:val="24"/>
        </w:rPr>
        <w:t>)</w:t>
      </w:r>
    </w:p>
    <w:p w:rsidR="00EC39D8" w:rsidRPr="00DF1C28" w:rsidRDefault="00EC39D8"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Усвојена је Национална стратегија</w:t>
      </w:r>
      <w:r w:rsidRPr="00DF1C28">
        <w:rPr>
          <w:rFonts w:ascii="Times New Roman" w:hAnsi="Times New Roman"/>
          <w:sz w:val="24"/>
          <w:szCs w:val="24"/>
        </w:rPr>
        <w:t xml:space="preserve"> </w:t>
      </w:r>
      <w:r w:rsidRPr="00DF1C28">
        <w:rPr>
          <w:rFonts w:ascii="Times New Roman" w:hAnsi="Times New Roman"/>
          <w:sz w:val="24"/>
          <w:szCs w:val="24"/>
          <w:lang w:val="sr-Cyrl-CS"/>
        </w:rPr>
        <w:t>реформе правосуђа за период 2013-2018, са пратећим Акционим планом, којима су дефинисани приоритети, циљеви  и смернице реформских мера.</w:t>
      </w:r>
    </w:p>
    <w:p w:rsidR="00C3069E" w:rsidRPr="00DF1C28" w:rsidRDefault="003802A7"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Реформски напори постављени Стратегијом даље су проширени и операционализовани кроз Акциони план за преговарачко поглавље 23. </w:t>
      </w:r>
    </w:p>
    <w:p w:rsidR="0031698F" w:rsidRPr="00DF1C28" w:rsidRDefault="008445E2" w:rsidP="0031698F">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lastRenderedPageBreak/>
        <w:t>И</w:t>
      </w:r>
      <w:r w:rsidR="00C3069E" w:rsidRPr="00DF1C28">
        <w:rPr>
          <w:rFonts w:ascii="Times New Roman" w:hAnsi="Times New Roman"/>
          <w:sz w:val="24"/>
          <w:szCs w:val="24"/>
          <w:lang w:val="sr-Cyrl-CS"/>
        </w:rPr>
        <w:t xml:space="preserve">дентификована је потреба измене Устава у делу који се односи на утицај законодавне и извршне власти на процес избора и разрешења судија, председника судова, јавних тужилаца као и изборних чланова Високог савета судства и Државног већа тужилаца, уз прецизирање улоге и положаја Правосудне академије, као механизма уласка у правосуђе. </w:t>
      </w:r>
    </w:p>
    <w:p w:rsidR="001D7C05" w:rsidRPr="00DF1C28" w:rsidRDefault="001D7C05" w:rsidP="0031698F">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 циљу реализације активности предвиђених Акционим планом за Поглавље 23, Министарство правде у сарадњи са Канцеларијом за сарадњу са цивилним друштвом, од маја месеца 2017. године организује консултације са организацијма цивилног друштва ради сагледавања сугестија и предлога за измену Устава у д</w:t>
      </w:r>
      <w:r w:rsidR="0031698F" w:rsidRPr="00DF1C28">
        <w:rPr>
          <w:rFonts w:ascii="Times New Roman" w:hAnsi="Times New Roman"/>
          <w:sz w:val="24"/>
          <w:szCs w:val="24"/>
          <w:lang w:val="sr-Cyrl-CS"/>
        </w:rPr>
        <w:t>елу који се односи на правосуђе</w:t>
      </w:r>
      <w:r w:rsidRPr="00DF1C28">
        <w:rPr>
          <w:rFonts w:ascii="Times New Roman" w:hAnsi="Times New Roman"/>
          <w:sz w:val="24"/>
          <w:szCs w:val="24"/>
          <w:lang w:val="sr-Cyrl-CS"/>
        </w:rPr>
        <w:t>.</w:t>
      </w:r>
    </w:p>
    <w:p w:rsidR="00C3069E" w:rsidRPr="00DF1C28" w:rsidRDefault="00657A39"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w:t>
      </w:r>
      <w:r w:rsidR="00C3069E" w:rsidRPr="00DF1C28">
        <w:rPr>
          <w:rFonts w:ascii="Times New Roman" w:hAnsi="Times New Roman"/>
          <w:sz w:val="24"/>
          <w:szCs w:val="24"/>
          <w:lang w:val="sr-Cyrl-CS"/>
        </w:rPr>
        <w:t xml:space="preserve">свајањем новог Закона о заштити права на суђење у разумном року, створени </w:t>
      </w:r>
      <w:r w:rsidRPr="00DF1C28">
        <w:rPr>
          <w:rFonts w:ascii="Times New Roman" w:hAnsi="Times New Roman"/>
          <w:sz w:val="24"/>
          <w:szCs w:val="24"/>
          <w:lang w:val="sr-Cyrl-CS"/>
        </w:rPr>
        <w:t xml:space="preserve">су </w:t>
      </w:r>
      <w:r w:rsidR="00C3069E" w:rsidRPr="00DF1C28">
        <w:rPr>
          <w:rFonts w:ascii="Times New Roman" w:hAnsi="Times New Roman"/>
          <w:sz w:val="24"/>
          <w:szCs w:val="24"/>
          <w:lang w:val="sr-Cyrl-CS"/>
        </w:rPr>
        <w:t>услови за напредак у остваривању права на суђење у разумном року, дата је могућност тражења накнаде у случају повреде тог права, скраћено време трајања судског поступка и смањен број непресуђених предмета из ранијег периода.</w:t>
      </w:r>
    </w:p>
    <w:p w:rsidR="000C126C" w:rsidRPr="00DF1C28" w:rsidRDefault="00BD49C6" w:rsidP="000760B4">
      <w:pPr>
        <w:pBdr>
          <w:top w:val="single" w:sz="4" w:space="1" w:color="auto"/>
          <w:bottom w:val="single" w:sz="4" w:space="1" w:color="auto"/>
        </w:pBdr>
        <w:ind w:left="360" w:hanging="360"/>
        <w:jc w:val="both"/>
        <w:rPr>
          <w:rFonts w:ascii="Times New Roman" w:hAnsi="Times New Roman"/>
          <w:sz w:val="24"/>
          <w:szCs w:val="24"/>
        </w:rPr>
      </w:pPr>
      <w:r w:rsidRPr="00DF1C28">
        <w:rPr>
          <w:rFonts w:ascii="Times New Roman" w:hAnsi="Times New Roman"/>
          <w:b/>
          <w:sz w:val="24"/>
          <w:szCs w:val="24"/>
        </w:rPr>
        <w:t>XX</w:t>
      </w:r>
      <w:r w:rsidR="00DF018A" w:rsidRPr="00DF1C28">
        <w:rPr>
          <w:rFonts w:ascii="Times New Roman" w:hAnsi="Times New Roman"/>
          <w:b/>
          <w:sz w:val="24"/>
          <w:szCs w:val="24"/>
        </w:rPr>
        <w:t>I</w:t>
      </w:r>
      <w:r w:rsidR="00626471" w:rsidRPr="00DF1C28">
        <w:rPr>
          <w:rFonts w:ascii="Times New Roman" w:hAnsi="Times New Roman"/>
          <w:b/>
          <w:sz w:val="24"/>
          <w:szCs w:val="24"/>
        </w:rPr>
        <w:t>V</w:t>
      </w:r>
      <w:r w:rsidRPr="00DF1C28">
        <w:rPr>
          <w:rFonts w:ascii="Times New Roman" w:hAnsi="Times New Roman"/>
          <w:b/>
          <w:sz w:val="24"/>
          <w:szCs w:val="24"/>
        </w:rPr>
        <w:t xml:space="preserve"> </w:t>
      </w:r>
      <w:r w:rsidR="00AE40B9" w:rsidRPr="00DF1C28">
        <w:rPr>
          <w:rFonts w:ascii="Times New Roman" w:hAnsi="Times New Roman"/>
          <w:b/>
          <w:sz w:val="24"/>
          <w:szCs w:val="24"/>
        </w:rPr>
        <w:t xml:space="preserve">Поштовање кодекса </w:t>
      </w:r>
      <w:proofErr w:type="gramStart"/>
      <w:r w:rsidR="00AE40B9" w:rsidRPr="00DF1C28">
        <w:rPr>
          <w:rFonts w:ascii="Times New Roman" w:hAnsi="Times New Roman"/>
          <w:b/>
          <w:sz w:val="24"/>
          <w:szCs w:val="24"/>
        </w:rPr>
        <w:t>понашања  полиције</w:t>
      </w:r>
      <w:proofErr w:type="gramEnd"/>
      <w:r w:rsidR="00545383" w:rsidRPr="00DF1C28">
        <w:rPr>
          <w:rFonts w:ascii="Times New Roman" w:hAnsi="Times New Roman"/>
          <w:b/>
          <w:sz w:val="24"/>
          <w:szCs w:val="24"/>
        </w:rPr>
        <w:t xml:space="preserve"> </w:t>
      </w:r>
      <w:r w:rsidR="000B79CE" w:rsidRPr="00DF1C28">
        <w:rPr>
          <w:rFonts w:ascii="Times New Roman" w:hAnsi="Times New Roman"/>
          <w:sz w:val="24"/>
          <w:szCs w:val="24"/>
        </w:rPr>
        <w:t>(</w:t>
      </w:r>
      <w:r w:rsidR="00662757" w:rsidRPr="00DF1C28">
        <w:rPr>
          <w:rFonts w:ascii="Times New Roman" w:hAnsi="Times New Roman"/>
          <w:sz w:val="24"/>
          <w:szCs w:val="24"/>
        </w:rPr>
        <w:t>препорука</w:t>
      </w:r>
      <w:r w:rsidR="00545383" w:rsidRPr="00DF1C28">
        <w:rPr>
          <w:rFonts w:ascii="Times New Roman" w:hAnsi="Times New Roman"/>
          <w:sz w:val="24"/>
          <w:szCs w:val="24"/>
        </w:rPr>
        <w:t xml:space="preserve"> бр.</w:t>
      </w:r>
      <w:r w:rsidR="00662757" w:rsidRPr="00DF1C28">
        <w:rPr>
          <w:rFonts w:ascii="Times New Roman" w:hAnsi="Times New Roman"/>
          <w:sz w:val="24"/>
          <w:szCs w:val="24"/>
        </w:rPr>
        <w:t>132.</w:t>
      </w:r>
      <w:r w:rsidR="00C01838" w:rsidRPr="00DF1C28">
        <w:rPr>
          <w:rFonts w:ascii="Times New Roman" w:hAnsi="Times New Roman"/>
          <w:sz w:val="24"/>
          <w:szCs w:val="24"/>
        </w:rPr>
        <w:t>11</w:t>
      </w:r>
      <w:r w:rsidR="000B79CE" w:rsidRPr="00DF1C28">
        <w:rPr>
          <w:rFonts w:ascii="Times New Roman" w:hAnsi="Times New Roman"/>
          <w:sz w:val="24"/>
          <w:szCs w:val="24"/>
        </w:rPr>
        <w:t>)</w:t>
      </w:r>
    </w:p>
    <w:p w:rsidR="000C126C" w:rsidRPr="00DF1C28" w:rsidRDefault="000C126C"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 складу са Законом о полицији, Влада Републике Србије усвојила је у марту 2016. године Кодекс полицијске етике</w:t>
      </w:r>
      <w:r w:rsidRPr="00DF1C28">
        <w:rPr>
          <w:rStyle w:val="FootnoteReference"/>
          <w:rFonts w:ascii="Times New Roman" w:hAnsi="Times New Roman"/>
          <w:sz w:val="24"/>
          <w:szCs w:val="24"/>
          <w:lang w:val="sr-Cyrl-CS"/>
        </w:rPr>
        <w:footnoteReference w:id="40"/>
      </w:r>
      <w:r w:rsidR="008445E2" w:rsidRPr="00DF1C28">
        <w:rPr>
          <w:rFonts w:ascii="Times New Roman" w:hAnsi="Times New Roman"/>
          <w:sz w:val="24"/>
          <w:szCs w:val="24"/>
          <w:lang w:val="sr-Cyrl-CS"/>
        </w:rPr>
        <w:t>, који је део програма по којима се запослени у Министарству стручно оспособљавају и усавршавају.</w:t>
      </w:r>
    </w:p>
    <w:p w:rsidR="006C69CC" w:rsidRPr="00DF1C28" w:rsidRDefault="000C126C" w:rsidP="00D83A0A">
      <w:pPr>
        <w:pBdr>
          <w:top w:val="single" w:sz="4" w:space="1" w:color="auto"/>
          <w:bottom w:val="single" w:sz="4" w:space="0" w:color="auto"/>
        </w:pBdr>
        <w:ind w:left="360" w:hanging="360"/>
        <w:jc w:val="both"/>
        <w:rPr>
          <w:rFonts w:ascii="Times New Roman" w:hAnsi="Times New Roman"/>
          <w:sz w:val="24"/>
          <w:szCs w:val="24"/>
        </w:rPr>
      </w:pPr>
      <w:r w:rsidRPr="00DF1C28">
        <w:rPr>
          <w:rFonts w:ascii="Times New Roman" w:hAnsi="Times New Roman"/>
          <w:sz w:val="24"/>
          <w:szCs w:val="24"/>
          <w:lang w:val="sr-Cyrl-CS"/>
        </w:rPr>
        <w:t>.</w:t>
      </w:r>
      <w:r w:rsidR="00BD49C6" w:rsidRPr="00DF1C28">
        <w:rPr>
          <w:rFonts w:ascii="Times New Roman" w:hAnsi="Times New Roman"/>
          <w:b/>
          <w:sz w:val="24"/>
          <w:szCs w:val="24"/>
        </w:rPr>
        <w:t xml:space="preserve">XXV </w:t>
      </w:r>
      <w:r w:rsidR="000B79CE" w:rsidRPr="00DF1C28">
        <w:rPr>
          <w:rFonts w:ascii="Times New Roman" w:hAnsi="Times New Roman"/>
          <w:b/>
          <w:sz w:val="24"/>
          <w:szCs w:val="24"/>
        </w:rPr>
        <w:t xml:space="preserve">Забрана тортуре </w:t>
      </w:r>
      <w:r w:rsidR="000B79CE" w:rsidRPr="00DF1C28">
        <w:rPr>
          <w:rFonts w:ascii="Times New Roman" w:hAnsi="Times New Roman"/>
          <w:sz w:val="24"/>
          <w:szCs w:val="24"/>
        </w:rPr>
        <w:t>(</w:t>
      </w:r>
      <w:r w:rsidR="00545383" w:rsidRPr="00DF1C28">
        <w:rPr>
          <w:rFonts w:ascii="Times New Roman" w:hAnsi="Times New Roman"/>
          <w:sz w:val="24"/>
          <w:szCs w:val="24"/>
        </w:rPr>
        <w:t xml:space="preserve">препоруке бр. </w:t>
      </w:r>
      <w:r w:rsidR="00662757" w:rsidRPr="00DF1C28">
        <w:rPr>
          <w:rFonts w:ascii="Times New Roman" w:hAnsi="Times New Roman"/>
          <w:sz w:val="24"/>
          <w:szCs w:val="24"/>
        </w:rPr>
        <w:t>131.3; 132.2; 133.3; 133.</w:t>
      </w:r>
      <w:r w:rsidR="00C01838" w:rsidRPr="00DF1C28">
        <w:rPr>
          <w:rFonts w:ascii="Times New Roman" w:hAnsi="Times New Roman"/>
          <w:sz w:val="24"/>
          <w:szCs w:val="24"/>
        </w:rPr>
        <w:t>4</w:t>
      </w:r>
      <w:r w:rsidR="000B79CE" w:rsidRPr="00DF1C28">
        <w:rPr>
          <w:rFonts w:ascii="Times New Roman" w:hAnsi="Times New Roman"/>
          <w:sz w:val="24"/>
          <w:szCs w:val="24"/>
        </w:rPr>
        <w:t>)</w:t>
      </w:r>
    </w:p>
    <w:p w:rsidR="00BD6572" w:rsidRPr="00DF1C28" w:rsidRDefault="00E47D1A" w:rsidP="00D10C62">
      <w:pPr>
        <w:numPr>
          <w:ilvl w:val="0"/>
          <w:numId w:val="36"/>
        </w:numPr>
        <w:ind w:left="360"/>
        <w:jc w:val="both"/>
        <w:rPr>
          <w:rFonts w:ascii="Times New Roman" w:hAnsi="Times New Roman"/>
          <w:sz w:val="24"/>
          <w:szCs w:val="24"/>
        </w:rPr>
      </w:pPr>
      <w:r w:rsidRPr="00DF1C28">
        <w:rPr>
          <w:rFonts w:ascii="Times New Roman" w:hAnsi="Times New Roman"/>
          <w:sz w:val="24"/>
          <w:szCs w:val="24"/>
          <w:lang w:val="sr-Cyrl-CS"/>
        </w:rPr>
        <w:t xml:space="preserve">У оквиру постепеног усклађивања Кривичног законика са међународним стандардима током процеса придруживању ЕУ </w:t>
      </w:r>
      <w:r w:rsidR="00E60D43" w:rsidRPr="00DF1C28">
        <w:rPr>
          <w:rFonts w:ascii="Times New Roman" w:hAnsi="Times New Roman"/>
          <w:sz w:val="24"/>
          <w:szCs w:val="24"/>
          <w:lang w:val="sr-Cyrl-CS"/>
        </w:rPr>
        <w:t xml:space="preserve">планира </w:t>
      </w:r>
      <w:r w:rsidRPr="00DF1C28">
        <w:rPr>
          <w:rFonts w:ascii="Times New Roman" w:hAnsi="Times New Roman"/>
          <w:sz w:val="24"/>
          <w:szCs w:val="24"/>
          <w:lang w:val="sr-Cyrl-CS"/>
        </w:rPr>
        <w:t xml:space="preserve">се </w:t>
      </w:r>
      <w:r w:rsidR="00E60D43" w:rsidRPr="00DF1C28">
        <w:rPr>
          <w:rFonts w:ascii="Times New Roman" w:hAnsi="Times New Roman"/>
          <w:sz w:val="24"/>
          <w:szCs w:val="24"/>
          <w:lang w:val="sr-Cyrl-CS"/>
        </w:rPr>
        <w:t xml:space="preserve">измена </w:t>
      </w:r>
      <w:r w:rsidRPr="00DF1C28">
        <w:rPr>
          <w:rFonts w:ascii="Times New Roman" w:hAnsi="Times New Roman"/>
          <w:sz w:val="24"/>
          <w:szCs w:val="24"/>
          <w:lang w:val="sr-Cyrl-CS"/>
        </w:rPr>
        <w:t>дефинициј</w:t>
      </w:r>
      <w:r w:rsidR="00E60D43" w:rsidRPr="00DF1C28">
        <w:rPr>
          <w:rFonts w:ascii="Times New Roman" w:hAnsi="Times New Roman"/>
          <w:sz w:val="24"/>
          <w:szCs w:val="24"/>
          <w:lang w:val="sr-Cyrl-CS"/>
        </w:rPr>
        <w:t>е</w:t>
      </w:r>
      <w:r w:rsidRPr="00DF1C28">
        <w:rPr>
          <w:rFonts w:ascii="Times New Roman" w:hAnsi="Times New Roman"/>
          <w:sz w:val="24"/>
          <w:szCs w:val="24"/>
          <w:lang w:val="sr-Cyrl-CS"/>
        </w:rPr>
        <w:t xml:space="preserve"> тортуре</w:t>
      </w:r>
      <w:r w:rsidR="00803CF4" w:rsidRPr="00DF1C28">
        <w:rPr>
          <w:rFonts w:ascii="Times New Roman" w:hAnsi="Times New Roman"/>
          <w:sz w:val="24"/>
          <w:szCs w:val="24"/>
          <w:lang w:val="sr-Cyrl-CS"/>
        </w:rPr>
        <w:t xml:space="preserve">. </w:t>
      </w:r>
      <w:r w:rsidR="009F37DB" w:rsidRPr="00DF1C28">
        <w:rPr>
          <w:rFonts w:ascii="Times New Roman" w:hAnsi="Times New Roman"/>
          <w:sz w:val="24"/>
          <w:szCs w:val="24"/>
        </w:rPr>
        <w:t xml:space="preserve">На плану превенције и сузбијања тортуре и злостављања Република Србија планира да ојача капацитете Заштитника грађана, а посебно у његовој улози као Националног механизма за превенцију тортуре. Такође, кроз дефинисање јасних канала комуникације између полицијских службеника, НПМ-а и организација цивилног друштва планирано је остваривање вишег нивоа координације и подизање општег нивоа свести о неопходности пуне елиминације свих облика тортуре. Кроз иницијалне и континуиране обуке за полицијске службенике, службенике завода за извршење кривичних санкција и судије за извршење постићи се виши ниво стручности и свести о неопходности успостављања нулте толеранције за тортуру. Правосудна академија у оквиру </w:t>
      </w:r>
      <w:r w:rsidR="009F37DB" w:rsidRPr="00DF1C28">
        <w:rPr>
          <w:rFonts w:ascii="Times New Roman" w:hAnsi="Times New Roman"/>
          <w:sz w:val="24"/>
          <w:szCs w:val="24"/>
        </w:rPr>
        <w:lastRenderedPageBreak/>
        <w:t>модула људских права реализује и обуку посвећену забрани тортуре из међународног права.</w:t>
      </w:r>
    </w:p>
    <w:p w:rsidR="0046518D" w:rsidRPr="00DF1C28" w:rsidRDefault="00BD49C6" w:rsidP="000760B4">
      <w:pPr>
        <w:pBdr>
          <w:top w:val="single" w:sz="4" w:space="1" w:color="auto"/>
          <w:bottom w:val="single" w:sz="4" w:space="1" w:color="auto"/>
        </w:pBdr>
        <w:ind w:left="360" w:hanging="360"/>
        <w:jc w:val="both"/>
        <w:rPr>
          <w:rFonts w:ascii="Times New Roman" w:hAnsi="Times New Roman"/>
          <w:sz w:val="24"/>
          <w:szCs w:val="24"/>
        </w:rPr>
      </w:pPr>
      <w:r w:rsidRPr="00DF1C28">
        <w:rPr>
          <w:rFonts w:ascii="Times New Roman" w:hAnsi="Times New Roman"/>
          <w:b/>
          <w:sz w:val="24"/>
          <w:szCs w:val="24"/>
        </w:rPr>
        <w:t>XX</w:t>
      </w:r>
      <w:r w:rsidR="00DF018A" w:rsidRPr="00DF1C28">
        <w:rPr>
          <w:rFonts w:ascii="Times New Roman" w:hAnsi="Times New Roman"/>
          <w:b/>
          <w:sz w:val="24"/>
          <w:szCs w:val="24"/>
        </w:rPr>
        <w:t>VI</w:t>
      </w:r>
      <w:r w:rsidRPr="00DF1C28">
        <w:rPr>
          <w:rFonts w:ascii="Times New Roman" w:hAnsi="Times New Roman"/>
          <w:b/>
          <w:sz w:val="24"/>
          <w:szCs w:val="24"/>
        </w:rPr>
        <w:t xml:space="preserve"> </w:t>
      </w:r>
      <w:r w:rsidR="00AE40B9" w:rsidRPr="00DF1C28">
        <w:rPr>
          <w:rFonts w:ascii="Times New Roman" w:hAnsi="Times New Roman"/>
          <w:b/>
          <w:sz w:val="24"/>
          <w:szCs w:val="24"/>
        </w:rPr>
        <w:t>Лица лишена слободе</w:t>
      </w:r>
      <w:r w:rsidR="00545383" w:rsidRPr="00DF1C28">
        <w:rPr>
          <w:rFonts w:ascii="Times New Roman" w:hAnsi="Times New Roman"/>
          <w:b/>
          <w:sz w:val="24"/>
          <w:szCs w:val="24"/>
        </w:rPr>
        <w:t xml:space="preserve"> </w:t>
      </w:r>
      <w:r w:rsidR="007E31BD" w:rsidRPr="00DF1C28">
        <w:rPr>
          <w:rFonts w:ascii="Times New Roman" w:hAnsi="Times New Roman"/>
          <w:sz w:val="24"/>
          <w:szCs w:val="24"/>
        </w:rPr>
        <w:t>(</w:t>
      </w:r>
      <w:r w:rsidR="00545383" w:rsidRPr="00DF1C28">
        <w:rPr>
          <w:rFonts w:ascii="Times New Roman" w:hAnsi="Times New Roman"/>
          <w:sz w:val="24"/>
          <w:szCs w:val="24"/>
        </w:rPr>
        <w:t>препоруке бр.</w:t>
      </w:r>
      <w:r w:rsidR="00934057" w:rsidRPr="00DF1C28">
        <w:rPr>
          <w:rFonts w:ascii="Times New Roman" w:hAnsi="Times New Roman"/>
          <w:sz w:val="24"/>
          <w:szCs w:val="24"/>
        </w:rPr>
        <w:t>132.72; 132.</w:t>
      </w:r>
      <w:r w:rsidR="00C01838" w:rsidRPr="00DF1C28">
        <w:rPr>
          <w:rFonts w:ascii="Times New Roman" w:hAnsi="Times New Roman"/>
          <w:sz w:val="24"/>
          <w:szCs w:val="24"/>
        </w:rPr>
        <w:t>73</w:t>
      </w:r>
      <w:r w:rsidR="007E31BD" w:rsidRPr="00DF1C28">
        <w:rPr>
          <w:rFonts w:ascii="Times New Roman" w:hAnsi="Times New Roman"/>
          <w:sz w:val="24"/>
          <w:szCs w:val="24"/>
        </w:rPr>
        <w:t>)</w:t>
      </w:r>
    </w:p>
    <w:p w:rsidR="00803CF4" w:rsidRPr="00DF1C28" w:rsidRDefault="00803CF4"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Управа за извршење кривичних санкција предузима активности које се односе на побољшање услова у затворима, спровођење индивидуализованих програма третмана, здравствену заштиту и заштиту права лица лишених слободе. Стратегијом развоја система извршења кривичних санкција до 2020. године у РС и Акционим планом</w:t>
      </w:r>
      <w:r w:rsidR="00E60D43" w:rsidRPr="00DF1C28">
        <w:rPr>
          <w:rFonts w:ascii="Times New Roman" w:hAnsi="Times New Roman"/>
          <w:sz w:val="24"/>
          <w:szCs w:val="24"/>
          <w:lang w:val="sr-Cyrl-CS"/>
        </w:rPr>
        <w:t>,</w:t>
      </w:r>
      <w:r w:rsidRPr="00DF1C28">
        <w:rPr>
          <w:rFonts w:ascii="Times New Roman" w:hAnsi="Times New Roman"/>
          <w:sz w:val="24"/>
          <w:szCs w:val="24"/>
          <w:lang w:val="sr-Cyrl-CS"/>
        </w:rPr>
        <w:t xml:space="preserve"> детаљно су </w:t>
      </w:r>
      <w:r w:rsidR="00E60D43" w:rsidRPr="00DF1C28">
        <w:rPr>
          <w:rFonts w:ascii="Times New Roman" w:hAnsi="Times New Roman"/>
          <w:sz w:val="24"/>
          <w:szCs w:val="24"/>
          <w:lang w:val="sr-Cyrl-CS"/>
        </w:rPr>
        <w:t xml:space="preserve">планиране </w:t>
      </w:r>
      <w:r w:rsidRPr="00DF1C28">
        <w:rPr>
          <w:rFonts w:ascii="Times New Roman" w:hAnsi="Times New Roman"/>
          <w:sz w:val="24"/>
          <w:szCs w:val="24"/>
          <w:lang w:val="sr-Cyrl-CS"/>
        </w:rPr>
        <w:t>активности у циљу унапређења стања у свакој области.</w:t>
      </w:r>
    </w:p>
    <w:p w:rsidR="008445E2" w:rsidRPr="00DF1C28" w:rsidRDefault="008445E2"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А</w:t>
      </w:r>
      <w:r w:rsidR="00803CF4" w:rsidRPr="00DF1C28">
        <w:rPr>
          <w:rFonts w:ascii="Times New Roman" w:hAnsi="Times New Roman"/>
          <w:sz w:val="24"/>
          <w:szCs w:val="24"/>
          <w:lang w:val="sr-Cyrl-CS"/>
        </w:rPr>
        <w:t xml:space="preserve">ктивно се реализују мере по препорукама Европског комитета за спречавање мучења и нечовечних или понижавајућих казни или поступака Савета Европе (CPT). </w:t>
      </w:r>
    </w:p>
    <w:p w:rsidR="002F77A0" w:rsidRPr="00DF1C28" w:rsidRDefault="00803CF4"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 циљу усклађивања са међународним стандардима у мају 2014. године донети су нови Закон о извршењу кривичних санкција и Закон о извршењу ванзаводских санкција и мера. Проблему пренасељености завода за извршење кривичних санкција приступа се на два колосека</w:t>
      </w:r>
      <w:r w:rsidR="00E60D43" w:rsidRPr="00DF1C28">
        <w:rPr>
          <w:rFonts w:ascii="Times New Roman" w:hAnsi="Times New Roman"/>
          <w:sz w:val="24"/>
          <w:szCs w:val="24"/>
          <w:lang w:val="sr-Cyrl-CS"/>
        </w:rPr>
        <w:t>:</w:t>
      </w:r>
      <w:r w:rsidRPr="00DF1C28">
        <w:rPr>
          <w:rFonts w:ascii="Times New Roman" w:hAnsi="Times New Roman"/>
          <w:sz w:val="24"/>
          <w:szCs w:val="24"/>
          <w:lang w:val="sr-Cyrl-CS"/>
        </w:rPr>
        <w:t xml:space="preserve"> кроз инфраструктурна улагања</w:t>
      </w:r>
      <w:r w:rsidR="00E60D43" w:rsidRPr="00DF1C28">
        <w:rPr>
          <w:rFonts w:ascii="Times New Roman" w:hAnsi="Times New Roman"/>
          <w:sz w:val="24"/>
          <w:szCs w:val="24"/>
          <w:lang w:val="sr-Cyrl-CS"/>
        </w:rPr>
        <w:t xml:space="preserve">; </w:t>
      </w:r>
      <w:r w:rsidRPr="00DF1C28">
        <w:rPr>
          <w:rFonts w:ascii="Times New Roman" w:hAnsi="Times New Roman"/>
          <w:sz w:val="24"/>
          <w:szCs w:val="24"/>
          <w:lang w:val="sr-Cyrl-CS"/>
        </w:rPr>
        <w:t>и даљ</w:t>
      </w:r>
      <w:r w:rsidR="00E60D43" w:rsidRPr="00DF1C28">
        <w:rPr>
          <w:rFonts w:ascii="Times New Roman" w:hAnsi="Times New Roman"/>
          <w:sz w:val="24"/>
          <w:szCs w:val="24"/>
          <w:lang w:val="sr-Cyrl-CS"/>
        </w:rPr>
        <w:t>им</w:t>
      </w:r>
      <w:r w:rsidRPr="00DF1C28">
        <w:rPr>
          <w:rFonts w:ascii="Times New Roman" w:hAnsi="Times New Roman"/>
          <w:sz w:val="24"/>
          <w:szCs w:val="24"/>
          <w:lang w:val="sr-Cyrl-CS"/>
        </w:rPr>
        <w:t xml:space="preserve"> </w:t>
      </w:r>
      <w:r w:rsidR="00E60D43" w:rsidRPr="00DF1C28">
        <w:rPr>
          <w:rFonts w:ascii="Times New Roman" w:hAnsi="Times New Roman"/>
          <w:sz w:val="24"/>
          <w:szCs w:val="24"/>
          <w:lang w:val="sr-Cyrl-CS"/>
        </w:rPr>
        <w:t xml:space="preserve">унапређењима </w:t>
      </w:r>
      <w:r w:rsidRPr="00DF1C28">
        <w:rPr>
          <w:rFonts w:ascii="Times New Roman" w:hAnsi="Times New Roman"/>
          <w:sz w:val="24"/>
          <w:szCs w:val="24"/>
          <w:lang w:val="sr-Cyrl-CS"/>
        </w:rPr>
        <w:t>система алтернативних санкција.</w:t>
      </w:r>
    </w:p>
    <w:p w:rsidR="002F77A0" w:rsidRPr="00DF1C28" w:rsidRDefault="002F77A0"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У склопу два новоизграђена објекта, Полицијске станице у Бачу и Полицијског одељења у Батајници, изграђене су просторије за задржавање у складу са свим препорукама за градњу, адаптацију и опремање. У септембру 2015. године извршена је санација просторија за задржавање у Полицијским управама у Новом Пазару и Кикинди и Полицијским станицима у Сјеници, Тутину и Кањижи.  </w:t>
      </w:r>
    </w:p>
    <w:p w:rsidR="00BD6572" w:rsidRPr="00DF1C28" w:rsidRDefault="002F77A0"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Спровођењем Стратегијe за смањење преоптерећености смештајних капацитета у заводима за извршење кривичних санкција у Републици Србији у периоду од 2010. до 2015. године дошло је до смањења пренасељености за 1.147 лица. Смештајни капацитети у заводима износе 9.459 места.</w:t>
      </w:r>
    </w:p>
    <w:p w:rsidR="00BD6572" w:rsidRPr="00DF1C28" w:rsidRDefault="002F77A0"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Отворене су канцеларије за извршење алтернативних санкција у седиштима свих виших судова (25 канцеларија), запослен је додатан број повереника, организовани многобројни округли столови и едукације носилаца правосудних функција и повереника, као и промовисање постигнутих резултата у јавности у циљу сензибилизације јавности. </w:t>
      </w:r>
    </w:p>
    <w:p w:rsidR="00BD6572" w:rsidRPr="00DF1C28" w:rsidRDefault="002F77A0"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Управа је континуирано радила на побољшању услова смештаја и повећању капацитета. </w:t>
      </w:r>
    </w:p>
    <w:p w:rsidR="00BD6572" w:rsidRPr="00DF1C28" w:rsidRDefault="002F77A0"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lastRenderedPageBreak/>
        <w:t>У периоду од 2012. до 2016. године бележи се стално увећање броја условно отпуштених са извршења казне затвора</w:t>
      </w:r>
      <w:r w:rsidR="001B0D0F" w:rsidRPr="00DF1C28">
        <w:rPr>
          <w:rFonts w:ascii="Times New Roman" w:hAnsi="Times New Roman"/>
          <w:sz w:val="24"/>
          <w:szCs w:val="24"/>
          <w:lang w:val="sr-Cyrl-CS"/>
        </w:rPr>
        <w:t>, осносно за 26, 4%</w:t>
      </w:r>
    </w:p>
    <w:p w:rsidR="00BD6572" w:rsidRPr="00DF1C28" w:rsidRDefault="002F77A0"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 Сарадњи са министарством надлежним за просвету реализује се програм Функционално основно образовање одраслих осуђених лица која се налазе на издржавању казне затвора.</w:t>
      </w:r>
    </w:p>
    <w:p w:rsidR="00BD6572" w:rsidRPr="00DF1C28" w:rsidRDefault="002F77A0"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Завршетак реконтрукције Специјалне затворске болнице у Београду планиран је крајем 2017. године. </w:t>
      </w:r>
    </w:p>
    <w:p w:rsidR="002F77A0" w:rsidRPr="00DF1C28" w:rsidRDefault="002F77A0"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У сарадњи са Заштитником грађана и организацијама цивилног друштва организују </w:t>
      </w:r>
      <w:r w:rsidR="001B0D0F" w:rsidRPr="00DF1C28">
        <w:rPr>
          <w:rFonts w:ascii="Times New Roman" w:hAnsi="Times New Roman"/>
          <w:sz w:val="24"/>
          <w:szCs w:val="24"/>
          <w:lang w:val="sr-Cyrl-CS"/>
        </w:rPr>
        <w:t>се обуке за здравствене раднике</w:t>
      </w:r>
      <w:r w:rsidR="00D5621A" w:rsidRPr="00DF1C28">
        <w:rPr>
          <w:rFonts w:ascii="Times New Roman" w:hAnsi="Times New Roman"/>
          <w:sz w:val="24"/>
          <w:szCs w:val="24"/>
          <w:lang w:val="sr-Cyrl-CS"/>
        </w:rPr>
        <w:t>.</w:t>
      </w:r>
    </w:p>
    <w:p w:rsidR="004B2905" w:rsidRPr="00DF1C28" w:rsidRDefault="004B2905" w:rsidP="000760B4">
      <w:pPr>
        <w:pBdr>
          <w:top w:val="single" w:sz="4" w:space="1" w:color="auto"/>
          <w:bottom w:val="single" w:sz="4" w:space="1" w:color="auto"/>
        </w:pBdr>
        <w:ind w:left="360" w:hanging="360"/>
        <w:jc w:val="both"/>
        <w:rPr>
          <w:rFonts w:ascii="Times New Roman" w:hAnsi="Times New Roman"/>
          <w:b/>
          <w:sz w:val="24"/>
          <w:szCs w:val="24"/>
        </w:rPr>
      </w:pPr>
      <w:r w:rsidRPr="00DF1C28">
        <w:rPr>
          <w:rFonts w:ascii="Times New Roman" w:hAnsi="Times New Roman"/>
          <w:b/>
          <w:sz w:val="24"/>
          <w:szCs w:val="24"/>
        </w:rPr>
        <w:t>XX</w:t>
      </w:r>
      <w:r w:rsidR="00DF018A" w:rsidRPr="00DF1C28">
        <w:rPr>
          <w:rFonts w:ascii="Times New Roman" w:hAnsi="Times New Roman"/>
          <w:b/>
          <w:sz w:val="24"/>
          <w:szCs w:val="24"/>
        </w:rPr>
        <w:t>VII</w:t>
      </w:r>
      <w:r w:rsidRPr="00DF1C28">
        <w:rPr>
          <w:rFonts w:ascii="Times New Roman" w:hAnsi="Times New Roman"/>
          <w:b/>
          <w:sz w:val="24"/>
          <w:szCs w:val="24"/>
        </w:rPr>
        <w:t xml:space="preserve"> Ратни злочини</w:t>
      </w:r>
      <w:r w:rsidR="00545383" w:rsidRPr="00DF1C28">
        <w:rPr>
          <w:rFonts w:ascii="Times New Roman" w:hAnsi="Times New Roman"/>
          <w:b/>
          <w:sz w:val="24"/>
          <w:szCs w:val="24"/>
        </w:rPr>
        <w:t xml:space="preserve"> </w:t>
      </w:r>
      <w:r w:rsidR="007E31BD" w:rsidRPr="00DF1C28">
        <w:rPr>
          <w:rFonts w:ascii="Times New Roman" w:hAnsi="Times New Roman"/>
          <w:sz w:val="24"/>
          <w:szCs w:val="24"/>
        </w:rPr>
        <w:t>(</w:t>
      </w:r>
      <w:r w:rsidR="00545383" w:rsidRPr="00DF1C28">
        <w:rPr>
          <w:rFonts w:ascii="Times New Roman" w:hAnsi="Times New Roman"/>
          <w:sz w:val="24"/>
          <w:szCs w:val="24"/>
        </w:rPr>
        <w:t>препоруке бр.</w:t>
      </w:r>
      <w:r w:rsidR="00C01838" w:rsidRPr="00DF1C28">
        <w:rPr>
          <w:rFonts w:ascii="Times New Roman" w:hAnsi="Times New Roman"/>
          <w:sz w:val="24"/>
          <w:szCs w:val="24"/>
        </w:rPr>
        <w:t xml:space="preserve"> </w:t>
      </w:r>
      <w:r w:rsidR="00934057" w:rsidRPr="00DF1C28">
        <w:rPr>
          <w:rFonts w:ascii="Times New Roman" w:hAnsi="Times New Roman"/>
          <w:sz w:val="24"/>
          <w:szCs w:val="24"/>
        </w:rPr>
        <w:t>132.64 – 132.</w:t>
      </w:r>
      <w:r w:rsidR="00C01838" w:rsidRPr="00DF1C28">
        <w:rPr>
          <w:rFonts w:ascii="Times New Roman" w:hAnsi="Times New Roman"/>
          <w:sz w:val="24"/>
          <w:szCs w:val="24"/>
        </w:rPr>
        <w:t>70</w:t>
      </w:r>
      <w:r w:rsidR="007E31BD" w:rsidRPr="00DF1C28">
        <w:rPr>
          <w:rFonts w:ascii="Times New Roman" w:hAnsi="Times New Roman"/>
          <w:sz w:val="24"/>
          <w:szCs w:val="24"/>
        </w:rPr>
        <w:t>)</w:t>
      </w:r>
    </w:p>
    <w:p w:rsidR="00F3302C" w:rsidRPr="00DF1C28" w:rsidRDefault="001775F5"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Влада је 20. фебруара 2016. године усвојила Националну стратегију за процесуирање ратних злочина за период од 2016. до 2020. године. </w:t>
      </w:r>
    </w:p>
    <w:p w:rsidR="00AA0DA7" w:rsidRPr="00DF1C28" w:rsidRDefault="00F3302C"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Припремљен је</w:t>
      </w:r>
      <w:r w:rsidR="001775F5" w:rsidRPr="00DF1C28">
        <w:rPr>
          <w:rFonts w:ascii="Times New Roman" w:hAnsi="Times New Roman"/>
          <w:sz w:val="24"/>
          <w:szCs w:val="24"/>
          <w:lang w:val="sr-Cyrl-CS"/>
        </w:rPr>
        <w:t xml:space="preserve"> радни текст Тужилачке стратегије за истрагу и гоњење ратних злочина за период од 2016-2026. године у Србији и усвајање се очекује у наредном периоду. </w:t>
      </w:r>
    </w:p>
    <w:p w:rsidR="00F3302C" w:rsidRPr="00DF1C28" w:rsidRDefault="001775F5"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Народна Скупштина </w:t>
      </w:r>
      <w:r w:rsidR="00F3302C" w:rsidRPr="00DF1C28">
        <w:rPr>
          <w:rFonts w:ascii="Times New Roman" w:hAnsi="Times New Roman"/>
          <w:sz w:val="24"/>
          <w:szCs w:val="24"/>
          <w:lang w:val="sr-Cyrl-CS"/>
        </w:rPr>
        <w:t>је</w:t>
      </w:r>
      <w:r w:rsidRPr="00DF1C28">
        <w:rPr>
          <w:rFonts w:ascii="Times New Roman" w:hAnsi="Times New Roman"/>
          <w:sz w:val="24"/>
          <w:szCs w:val="24"/>
          <w:lang w:val="sr-Cyrl-CS"/>
        </w:rPr>
        <w:t xml:space="preserve"> 15. маја 2017. године </w:t>
      </w:r>
      <w:r w:rsidR="00AA0DA7" w:rsidRPr="00DF1C28">
        <w:rPr>
          <w:rFonts w:ascii="Times New Roman" w:hAnsi="Times New Roman"/>
          <w:sz w:val="24"/>
          <w:szCs w:val="24"/>
          <w:lang w:val="sr-Cyrl-CS"/>
        </w:rPr>
        <w:t xml:space="preserve">изабрала </w:t>
      </w:r>
      <w:r w:rsidRPr="00DF1C28">
        <w:rPr>
          <w:rFonts w:ascii="Times New Roman" w:hAnsi="Times New Roman"/>
          <w:sz w:val="24"/>
          <w:szCs w:val="24"/>
          <w:lang w:val="sr-Cyrl-CS"/>
        </w:rPr>
        <w:t>новог тужиоца за ратне злочине</w:t>
      </w:r>
      <w:r w:rsidR="006061AC" w:rsidRPr="00DF1C28">
        <w:rPr>
          <w:rFonts w:ascii="Times New Roman" w:hAnsi="Times New Roman"/>
          <w:sz w:val="24"/>
          <w:szCs w:val="24"/>
          <w:lang w:val="sr-Cyrl-CS"/>
        </w:rPr>
        <w:t>,</w:t>
      </w:r>
      <w:r w:rsidRPr="00DF1C28">
        <w:rPr>
          <w:rFonts w:ascii="Times New Roman" w:hAnsi="Times New Roman"/>
          <w:sz w:val="24"/>
          <w:szCs w:val="24"/>
          <w:lang w:val="sr-Cyrl-CS"/>
        </w:rPr>
        <w:t xml:space="preserve"> чиме се омогућава рад у пуном капацитету Тужилаштву за ратне злочине. </w:t>
      </w:r>
    </w:p>
    <w:p w:rsidR="001775F5" w:rsidRPr="00DF1C28" w:rsidRDefault="001775F5"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У погледу права жртва на компензацију планира</w:t>
      </w:r>
      <w:r w:rsidR="006061AC" w:rsidRPr="00DF1C28">
        <w:rPr>
          <w:rFonts w:ascii="Times New Roman" w:hAnsi="Times New Roman"/>
          <w:sz w:val="24"/>
          <w:szCs w:val="24"/>
          <w:lang w:val="sr-Cyrl-CS"/>
        </w:rPr>
        <w:t xml:space="preserve"> се</w:t>
      </w:r>
      <w:r w:rsidRPr="00DF1C28">
        <w:rPr>
          <w:rFonts w:ascii="Times New Roman" w:hAnsi="Times New Roman"/>
          <w:sz w:val="24"/>
          <w:szCs w:val="24"/>
          <w:lang w:val="sr-Cyrl-CS"/>
        </w:rPr>
        <w:t xml:space="preserve"> израда Националне стратегије </w:t>
      </w:r>
      <w:r w:rsidR="006061AC" w:rsidRPr="00DF1C28">
        <w:rPr>
          <w:rFonts w:ascii="Times New Roman" w:hAnsi="Times New Roman"/>
          <w:sz w:val="24"/>
          <w:szCs w:val="24"/>
          <w:lang w:val="sr-Cyrl-CS"/>
        </w:rPr>
        <w:t xml:space="preserve">ради </w:t>
      </w:r>
      <w:r w:rsidRPr="00DF1C28">
        <w:rPr>
          <w:rFonts w:ascii="Times New Roman" w:hAnsi="Times New Roman"/>
          <w:sz w:val="24"/>
          <w:szCs w:val="24"/>
          <w:lang w:val="sr-Cyrl-CS"/>
        </w:rPr>
        <w:t>унапређењ</w:t>
      </w:r>
      <w:r w:rsidR="006061AC" w:rsidRPr="00DF1C28">
        <w:rPr>
          <w:rFonts w:ascii="Times New Roman" w:hAnsi="Times New Roman"/>
          <w:sz w:val="24"/>
          <w:szCs w:val="24"/>
          <w:lang w:val="sr-Cyrl-CS"/>
        </w:rPr>
        <w:t>а</w:t>
      </w:r>
      <w:r w:rsidRPr="00DF1C28">
        <w:rPr>
          <w:rFonts w:ascii="Times New Roman" w:hAnsi="Times New Roman"/>
          <w:sz w:val="24"/>
          <w:szCs w:val="24"/>
          <w:lang w:val="sr-Cyrl-CS"/>
        </w:rPr>
        <w:t xml:space="preserve"> права жртава кривичних дела</w:t>
      </w:r>
      <w:r w:rsidR="006061AC" w:rsidRPr="00DF1C28">
        <w:rPr>
          <w:rFonts w:ascii="Times New Roman" w:hAnsi="Times New Roman"/>
          <w:sz w:val="24"/>
          <w:szCs w:val="24"/>
          <w:lang w:val="sr-Cyrl-CS"/>
        </w:rPr>
        <w:t>. П</w:t>
      </w:r>
      <w:r w:rsidRPr="00DF1C28">
        <w:rPr>
          <w:rFonts w:ascii="Times New Roman" w:hAnsi="Times New Roman"/>
          <w:sz w:val="24"/>
          <w:szCs w:val="24"/>
          <w:lang w:val="sr-Cyrl-CS"/>
        </w:rPr>
        <w:t xml:space="preserve">ратећим Акционим планом </w:t>
      </w:r>
      <w:r w:rsidR="006061AC" w:rsidRPr="00DF1C28">
        <w:rPr>
          <w:rFonts w:ascii="Times New Roman" w:hAnsi="Times New Roman"/>
          <w:sz w:val="24"/>
          <w:szCs w:val="24"/>
          <w:lang w:val="sr-Cyrl-CS"/>
        </w:rPr>
        <w:t>биће</w:t>
      </w:r>
      <w:r w:rsidRPr="00DF1C28">
        <w:rPr>
          <w:rFonts w:ascii="Times New Roman" w:hAnsi="Times New Roman"/>
          <w:sz w:val="24"/>
          <w:szCs w:val="24"/>
          <w:lang w:val="sr-Cyrl-CS"/>
        </w:rPr>
        <w:t xml:space="preserve"> предвиђене мере за унапређење остваривања права на компензацију, као и успостављање мреже служби за подршку.</w:t>
      </w:r>
    </w:p>
    <w:p w:rsidR="001775F5" w:rsidRPr="00DF1C28" w:rsidRDefault="00F3302C"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Настављена је</w:t>
      </w:r>
      <w:r w:rsidR="001775F5" w:rsidRPr="00DF1C28">
        <w:rPr>
          <w:rFonts w:ascii="Times New Roman" w:hAnsi="Times New Roman"/>
          <w:sz w:val="24"/>
          <w:szCs w:val="24"/>
          <w:lang w:val="sr-Cyrl-CS"/>
        </w:rPr>
        <w:t xml:space="preserve"> сарадња са Резидуалним механизмом као правним наследником МКТЈ.</w:t>
      </w:r>
    </w:p>
    <w:p w:rsidR="00507F43" w:rsidRPr="00DF1C28" w:rsidRDefault="001775F5"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У </w:t>
      </w:r>
      <w:r w:rsidR="00F3302C" w:rsidRPr="00DF1C28">
        <w:rPr>
          <w:rFonts w:ascii="Times New Roman" w:hAnsi="Times New Roman"/>
          <w:sz w:val="24"/>
          <w:szCs w:val="24"/>
          <w:lang w:val="sr-Cyrl-CS"/>
        </w:rPr>
        <w:t xml:space="preserve">случају </w:t>
      </w:r>
      <w:r w:rsidRPr="00DF1C28">
        <w:rPr>
          <w:rFonts w:ascii="Times New Roman" w:hAnsi="Times New Roman"/>
          <w:sz w:val="24"/>
          <w:szCs w:val="24"/>
          <w:lang w:val="sr-Cyrl-CS"/>
        </w:rPr>
        <w:t xml:space="preserve">браће Битићи  Тужилаштво за ратне злочине је оптужило више лица </w:t>
      </w:r>
      <w:r w:rsidR="00F3302C" w:rsidRPr="00DF1C28">
        <w:rPr>
          <w:rFonts w:ascii="Times New Roman" w:hAnsi="Times New Roman"/>
          <w:sz w:val="24"/>
          <w:szCs w:val="24"/>
          <w:lang w:val="sr-Cyrl-CS"/>
        </w:rPr>
        <w:t xml:space="preserve">. У јануару 2013. године донета је правноснажна ослобађајућа пресуда у том предмету. </w:t>
      </w:r>
      <w:r w:rsidRPr="00DF1C28">
        <w:rPr>
          <w:rFonts w:ascii="Times New Roman" w:hAnsi="Times New Roman"/>
          <w:sz w:val="24"/>
          <w:szCs w:val="24"/>
          <w:lang w:val="sr-Cyrl-CS"/>
        </w:rPr>
        <w:t>Тужилаштво за ратне злочин</w:t>
      </w:r>
      <w:r w:rsidR="00DA7DAF" w:rsidRPr="00DF1C28">
        <w:rPr>
          <w:rFonts w:ascii="Times New Roman" w:hAnsi="Times New Roman"/>
          <w:sz w:val="24"/>
          <w:szCs w:val="24"/>
          <w:lang w:val="sr-Cyrl-CS"/>
        </w:rPr>
        <w:t>е</w:t>
      </w:r>
      <w:r w:rsidRPr="00DF1C28">
        <w:rPr>
          <w:rFonts w:ascii="Times New Roman" w:hAnsi="Times New Roman"/>
          <w:sz w:val="24"/>
          <w:szCs w:val="24"/>
          <w:lang w:val="sr-Cyrl-CS"/>
        </w:rPr>
        <w:t xml:space="preserve"> је </w:t>
      </w:r>
      <w:r w:rsidR="00F3302C" w:rsidRPr="00DF1C28">
        <w:rPr>
          <w:rFonts w:ascii="Times New Roman" w:hAnsi="Times New Roman"/>
          <w:sz w:val="24"/>
          <w:szCs w:val="24"/>
          <w:lang w:val="sr-Cyrl-CS"/>
        </w:rPr>
        <w:t>након тога</w:t>
      </w:r>
      <w:r w:rsidRPr="00DF1C28">
        <w:rPr>
          <w:rFonts w:ascii="Times New Roman" w:hAnsi="Times New Roman"/>
          <w:sz w:val="24"/>
          <w:szCs w:val="24"/>
          <w:lang w:val="sr-Cyrl-CS"/>
        </w:rPr>
        <w:t xml:space="preserve"> донело Наредбу о спровођењу истраге против НН извршиоца за кривично дело ратни злочин против ратних заробљеника из члана 144. КЗ СРЈ. </w:t>
      </w:r>
    </w:p>
    <w:p w:rsidR="00507F43" w:rsidRPr="00DF1C28" w:rsidRDefault="00B64CF0" w:rsidP="000760B4">
      <w:pPr>
        <w:pBdr>
          <w:top w:val="single" w:sz="4" w:space="1" w:color="auto"/>
          <w:bottom w:val="single" w:sz="4" w:space="1" w:color="auto"/>
        </w:pBdr>
        <w:ind w:left="360" w:hanging="360"/>
        <w:jc w:val="both"/>
        <w:rPr>
          <w:rFonts w:ascii="Times New Roman" w:hAnsi="Times New Roman"/>
          <w:sz w:val="24"/>
          <w:szCs w:val="24"/>
        </w:rPr>
      </w:pPr>
      <w:r w:rsidRPr="00DF1C28">
        <w:rPr>
          <w:rFonts w:ascii="Times New Roman" w:hAnsi="Times New Roman"/>
          <w:b/>
          <w:sz w:val="24"/>
          <w:szCs w:val="24"/>
          <w:lang w:val="sr-Cyrl-CS"/>
        </w:rPr>
        <w:t>XXVIII Корупција</w:t>
      </w:r>
      <w:r w:rsidR="00545383" w:rsidRPr="00DF1C28">
        <w:rPr>
          <w:rFonts w:ascii="Times New Roman" w:hAnsi="Times New Roman"/>
          <w:b/>
          <w:sz w:val="24"/>
          <w:szCs w:val="24"/>
          <w:lang w:val="sr-Cyrl-CS"/>
        </w:rPr>
        <w:t xml:space="preserve"> </w:t>
      </w:r>
      <w:r w:rsidR="007E31BD" w:rsidRPr="00DF1C28">
        <w:rPr>
          <w:rFonts w:ascii="Times New Roman" w:hAnsi="Times New Roman"/>
          <w:sz w:val="24"/>
          <w:szCs w:val="24"/>
          <w:lang w:val="sr-Cyrl-CS"/>
        </w:rPr>
        <w:t>(</w:t>
      </w:r>
      <w:r w:rsidR="00545383" w:rsidRPr="00DF1C28">
        <w:rPr>
          <w:rFonts w:ascii="Times New Roman" w:hAnsi="Times New Roman"/>
          <w:sz w:val="24"/>
          <w:szCs w:val="24"/>
        </w:rPr>
        <w:t>препоруке бр.</w:t>
      </w:r>
      <w:r w:rsidR="00934057" w:rsidRPr="00DF1C28">
        <w:rPr>
          <w:rFonts w:ascii="Times New Roman" w:hAnsi="Times New Roman"/>
          <w:sz w:val="24"/>
          <w:szCs w:val="24"/>
        </w:rPr>
        <w:t>132.7; 132.</w:t>
      </w:r>
      <w:r w:rsidR="00C01838" w:rsidRPr="00DF1C28">
        <w:rPr>
          <w:rFonts w:ascii="Times New Roman" w:hAnsi="Times New Roman"/>
          <w:sz w:val="24"/>
          <w:szCs w:val="24"/>
        </w:rPr>
        <w:t>63</w:t>
      </w:r>
      <w:r w:rsidR="007E31BD" w:rsidRPr="00DF1C28">
        <w:rPr>
          <w:rFonts w:ascii="Times New Roman" w:hAnsi="Times New Roman"/>
          <w:sz w:val="24"/>
          <w:szCs w:val="24"/>
        </w:rPr>
        <w:t>)</w:t>
      </w:r>
    </w:p>
    <w:p w:rsidR="00F3302C" w:rsidRPr="00DF1C28" w:rsidRDefault="00B64CF0"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t xml:space="preserve">Република Србија ратификовала је све најзначајније међународне инструменте у области борбе против корупције. </w:t>
      </w:r>
    </w:p>
    <w:p w:rsidR="00507F43" w:rsidRPr="00DF1C28" w:rsidRDefault="00B64CF0" w:rsidP="00D10C62">
      <w:pPr>
        <w:numPr>
          <w:ilvl w:val="0"/>
          <w:numId w:val="36"/>
        </w:numPr>
        <w:ind w:left="360"/>
        <w:jc w:val="both"/>
        <w:rPr>
          <w:rFonts w:ascii="Times New Roman" w:hAnsi="Times New Roman"/>
          <w:sz w:val="24"/>
          <w:szCs w:val="24"/>
          <w:lang w:val="sr-Cyrl-CS"/>
        </w:rPr>
      </w:pPr>
      <w:r w:rsidRPr="00DF1C28">
        <w:rPr>
          <w:rFonts w:ascii="Times New Roman" w:hAnsi="Times New Roman"/>
          <w:sz w:val="24"/>
          <w:szCs w:val="24"/>
          <w:lang w:val="sr-Cyrl-CS"/>
        </w:rPr>
        <w:lastRenderedPageBreak/>
        <w:t>План усклађивања унутрашњег правног поретка са прописима ЕУ за пе</w:t>
      </w:r>
      <w:r w:rsidR="00EC01EF" w:rsidRPr="00DF1C28">
        <w:rPr>
          <w:rFonts w:ascii="Times New Roman" w:hAnsi="Times New Roman"/>
          <w:sz w:val="24"/>
          <w:szCs w:val="24"/>
          <w:lang w:val="sr-Cyrl-CS"/>
        </w:rPr>
        <w:t>риод</w:t>
      </w:r>
      <w:r w:rsidRPr="00DF1C28">
        <w:rPr>
          <w:rFonts w:ascii="Times New Roman" w:hAnsi="Times New Roman"/>
          <w:sz w:val="24"/>
          <w:szCs w:val="24"/>
          <w:lang w:val="sr-Cyrl-CS"/>
        </w:rPr>
        <w:t xml:space="preserve"> 2013-2018 године, утврђен је у Н</w:t>
      </w:r>
      <w:r w:rsidR="00507F43" w:rsidRPr="00DF1C28">
        <w:rPr>
          <w:rFonts w:ascii="Times New Roman" w:hAnsi="Times New Roman"/>
          <w:sz w:val="24"/>
          <w:szCs w:val="24"/>
        </w:rPr>
        <w:t xml:space="preserve">ационалном програму за усвајање правних тековина ЕУ. </w:t>
      </w:r>
    </w:p>
    <w:p w:rsidR="0053462A" w:rsidRPr="00DF1C28" w:rsidRDefault="00057894">
      <w:pPr>
        <w:pStyle w:val="ListParagraph"/>
        <w:numPr>
          <w:ilvl w:val="0"/>
          <w:numId w:val="36"/>
        </w:numPr>
        <w:shd w:val="clear" w:color="auto" w:fill="FFFFFF"/>
        <w:spacing w:line="240" w:lineRule="auto"/>
        <w:ind w:left="360"/>
        <w:jc w:val="both"/>
        <w:rPr>
          <w:rFonts w:ascii="Times New Roman" w:hAnsi="Times New Roman"/>
          <w:sz w:val="24"/>
          <w:szCs w:val="24"/>
        </w:rPr>
      </w:pPr>
      <w:r w:rsidRPr="00DF1C28">
        <w:rPr>
          <w:rFonts w:ascii="Times New Roman" w:hAnsi="Times New Roman"/>
          <w:sz w:val="24"/>
          <w:szCs w:val="24"/>
        </w:rPr>
        <w:t>Стратешки оквир за борбу против корупције у Републици Србији чине следећи документи: Национална стратегија за борбу против корупције у Републици Србији за период 2013-2018 године са припадајућим акционом планом за њено спровођење и Акциони план за Поглавље 23.</w:t>
      </w:r>
    </w:p>
    <w:p w:rsidR="0053462A" w:rsidRPr="00DF1C28" w:rsidRDefault="00057894">
      <w:pPr>
        <w:pStyle w:val="ListParagraph"/>
        <w:numPr>
          <w:ilvl w:val="0"/>
          <w:numId w:val="36"/>
        </w:numPr>
        <w:shd w:val="clear" w:color="auto" w:fill="FFFFFF"/>
        <w:spacing w:line="240" w:lineRule="auto"/>
        <w:ind w:left="360"/>
        <w:jc w:val="both"/>
        <w:rPr>
          <w:rFonts w:ascii="Times New Roman" w:hAnsi="Times New Roman"/>
          <w:sz w:val="24"/>
          <w:szCs w:val="24"/>
        </w:rPr>
      </w:pPr>
      <w:r w:rsidRPr="00DF1C28">
        <w:rPr>
          <w:rFonts w:ascii="Times New Roman" w:hAnsi="Times New Roman"/>
          <w:sz w:val="24"/>
          <w:szCs w:val="24"/>
        </w:rPr>
        <w:t xml:space="preserve">Националнoм стратегијом за борбу против корупције у Републици Србији за период 2013-2018. </w:t>
      </w:r>
      <w:proofErr w:type="gramStart"/>
      <w:r w:rsidRPr="00DF1C28">
        <w:rPr>
          <w:rFonts w:ascii="Times New Roman" w:hAnsi="Times New Roman"/>
          <w:sz w:val="24"/>
          <w:szCs w:val="24"/>
        </w:rPr>
        <w:t>године</w:t>
      </w:r>
      <w:bookmarkStart w:id="1" w:name="m_4543363812308256497__ftnref1"/>
      <w:proofErr w:type="gramEnd"/>
      <w:r w:rsidRPr="00DF1C28">
        <w:rPr>
          <w:rStyle w:val="FootnoteReference"/>
          <w:rFonts w:ascii="Times New Roman" w:hAnsi="Times New Roman"/>
          <w:sz w:val="24"/>
          <w:szCs w:val="24"/>
        </w:rPr>
        <w:footnoteReference w:id="41"/>
      </w:r>
      <w:bookmarkEnd w:id="1"/>
      <w:r w:rsidRPr="00DF1C28">
        <w:rPr>
          <w:rFonts w:ascii="Times New Roman" w:hAnsi="Times New Roman"/>
          <w:sz w:val="24"/>
          <w:szCs w:val="24"/>
        </w:rPr>
        <w:t xml:space="preserve"> идентификоване су области које се сматрају посебно ризичним за настанак корупције, тј. </w:t>
      </w:r>
      <w:proofErr w:type="gramStart"/>
      <w:r w:rsidRPr="00DF1C28">
        <w:rPr>
          <w:rFonts w:ascii="Times New Roman" w:hAnsi="Times New Roman"/>
          <w:sz w:val="24"/>
          <w:szCs w:val="24"/>
        </w:rPr>
        <w:t>области</w:t>
      </w:r>
      <w:proofErr w:type="gramEnd"/>
      <w:r w:rsidRPr="00DF1C28">
        <w:rPr>
          <w:rFonts w:ascii="Times New Roman" w:hAnsi="Times New Roman"/>
          <w:sz w:val="24"/>
          <w:szCs w:val="24"/>
        </w:rPr>
        <w:t> приоритетног деловања, које су утврђене на основу квалитативне и квантитативне анализе индикатора о трендовима, обиму, појавним облицима и другим питањима везаним за корупцију у Републици Србији, заснованих на различитим изворима информација.</w:t>
      </w:r>
      <w:bookmarkStart w:id="2" w:name="m_4543363812308256497__ftnref2"/>
      <w:r w:rsidRPr="00DF1C28">
        <w:rPr>
          <w:rStyle w:val="FootnoteReference"/>
          <w:rFonts w:ascii="Times New Roman" w:hAnsi="Times New Roman"/>
          <w:sz w:val="24"/>
          <w:szCs w:val="24"/>
        </w:rPr>
        <w:footnoteReference w:id="42"/>
      </w:r>
      <w:bookmarkEnd w:id="2"/>
    </w:p>
    <w:p w:rsidR="0053462A" w:rsidRPr="00DF1C28" w:rsidRDefault="00057894">
      <w:pPr>
        <w:pStyle w:val="ListParagraph"/>
        <w:numPr>
          <w:ilvl w:val="0"/>
          <w:numId w:val="36"/>
        </w:numPr>
        <w:shd w:val="clear" w:color="auto" w:fill="FFFFFF"/>
        <w:spacing w:line="240" w:lineRule="auto"/>
        <w:ind w:left="360"/>
        <w:jc w:val="both"/>
        <w:rPr>
          <w:rFonts w:ascii="Times New Roman" w:hAnsi="Times New Roman"/>
          <w:sz w:val="24"/>
          <w:szCs w:val="24"/>
        </w:rPr>
      </w:pPr>
      <w:r w:rsidRPr="00DF1C28">
        <w:rPr>
          <w:rFonts w:ascii="Times New Roman" w:hAnsi="Times New Roman"/>
          <w:sz w:val="24"/>
          <w:szCs w:val="24"/>
        </w:rPr>
        <w:t xml:space="preserve">5. Процес ревизије Акционог плана за спровођење Националне стратегије за борбу против корупције у Републици Србији за период 2013-2018. </w:t>
      </w:r>
      <w:proofErr w:type="gramStart"/>
      <w:r w:rsidRPr="00DF1C28">
        <w:rPr>
          <w:rFonts w:ascii="Times New Roman" w:hAnsi="Times New Roman"/>
          <w:sz w:val="24"/>
          <w:szCs w:val="24"/>
        </w:rPr>
        <w:t>године</w:t>
      </w:r>
      <w:bookmarkStart w:id="3" w:name="m_4543363812308256497__ftnref3"/>
      <w:proofErr w:type="gramEnd"/>
      <w:r w:rsidRPr="00DF1C28">
        <w:rPr>
          <w:rStyle w:val="FootnoteReference"/>
          <w:rFonts w:ascii="Times New Roman" w:hAnsi="Times New Roman"/>
          <w:sz w:val="24"/>
          <w:szCs w:val="24"/>
        </w:rPr>
        <w:footnoteReference w:id="43"/>
      </w:r>
      <w:bookmarkEnd w:id="3"/>
      <w:r w:rsidR="00E923B6" w:rsidRPr="00DF1C28">
        <w:rPr>
          <w:rFonts w:ascii="Times New Roman" w:hAnsi="Times New Roman"/>
          <w:sz w:val="24"/>
          <w:szCs w:val="24"/>
          <w:lang w:val="sr-Cyrl-RS"/>
        </w:rPr>
        <w:t xml:space="preserve"> </w:t>
      </w:r>
      <w:r w:rsidRPr="00DF1C28">
        <w:rPr>
          <w:rFonts w:ascii="Times New Roman" w:hAnsi="Times New Roman"/>
          <w:sz w:val="24"/>
          <w:szCs w:val="24"/>
        </w:rPr>
        <w:t xml:space="preserve">окончан је 30. </w:t>
      </w:r>
      <w:proofErr w:type="gramStart"/>
      <w:r w:rsidRPr="00DF1C28">
        <w:rPr>
          <w:rFonts w:ascii="Times New Roman" w:hAnsi="Times New Roman"/>
          <w:sz w:val="24"/>
          <w:szCs w:val="24"/>
        </w:rPr>
        <w:t>јуна</w:t>
      </w:r>
      <w:proofErr w:type="gramEnd"/>
      <w:r w:rsidRPr="00DF1C28">
        <w:rPr>
          <w:rFonts w:ascii="Times New Roman" w:hAnsi="Times New Roman"/>
          <w:sz w:val="24"/>
          <w:szCs w:val="24"/>
        </w:rPr>
        <w:t xml:space="preserve"> 2016. </w:t>
      </w:r>
      <w:proofErr w:type="gramStart"/>
      <w:r w:rsidRPr="00DF1C28">
        <w:rPr>
          <w:rFonts w:ascii="Times New Roman" w:hAnsi="Times New Roman"/>
          <w:sz w:val="24"/>
          <w:szCs w:val="24"/>
        </w:rPr>
        <w:t>године</w:t>
      </w:r>
      <w:proofErr w:type="gramEnd"/>
      <w:r w:rsidRPr="00DF1C28">
        <w:rPr>
          <w:rFonts w:ascii="Times New Roman" w:hAnsi="Times New Roman"/>
          <w:sz w:val="24"/>
          <w:szCs w:val="24"/>
        </w:rPr>
        <w:t xml:space="preserve">, када је Влада Републике Србије усвојила Ревидирани акциони план. Ревизија је предвиђена као једна од обавеза у самом Акционом плану, а урађена је на основу оцене испуњености Националне стратегије за борбу против корупције у досадашњим извештајима Агенције за борбу против корупције, уочених тешкоћа у примени и надзору над применом овог документа, као и услед чињенице да су Акционим планом за Поглавље 23, који је усвојен у априлу 2016. </w:t>
      </w:r>
      <w:proofErr w:type="gramStart"/>
      <w:r w:rsidRPr="00DF1C28">
        <w:rPr>
          <w:rFonts w:ascii="Times New Roman" w:hAnsi="Times New Roman"/>
          <w:sz w:val="24"/>
          <w:szCs w:val="24"/>
        </w:rPr>
        <w:t>године</w:t>
      </w:r>
      <w:proofErr w:type="gramEnd"/>
      <w:r w:rsidRPr="00DF1C28">
        <w:rPr>
          <w:rFonts w:ascii="Times New Roman" w:hAnsi="Times New Roman"/>
          <w:sz w:val="24"/>
          <w:szCs w:val="24"/>
        </w:rPr>
        <w:t>, предвиђене и неке исте или суштински сличне обавезе као у Акционом плану за спровођење Националне стратегије за борбу против корупције, али са дужим роковима за њихову реализацију. Тако су у периоду од усвајања Акционог плана за Поглавље 23 до доношења Ревидираног акционог плана, у два важећа документа, постојале исте или суштински сличне обавезе, са различитим роковима за реализацију. Оваква ситуација отклоњена је усвајањем Ревидираног акционог плана за спровођење Националне стратегије за борбу против корупције, из којег су поменуте обавезе углавном избрисане.</w:t>
      </w:r>
    </w:p>
    <w:p w:rsidR="0053462A" w:rsidRPr="00DF1C28" w:rsidRDefault="00057894">
      <w:pPr>
        <w:pStyle w:val="ListParagraph"/>
        <w:numPr>
          <w:ilvl w:val="0"/>
          <w:numId w:val="36"/>
        </w:numPr>
        <w:shd w:val="clear" w:color="auto" w:fill="FFFFFF"/>
        <w:spacing w:line="240" w:lineRule="auto"/>
        <w:ind w:left="360"/>
        <w:jc w:val="both"/>
        <w:rPr>
          <w:rFonts w:ascii="Times New Roman" w:hAnsi="Times New Roman"/>
          <w:sz w:val="24"/>
          <w:szCs w:val="24"/>
        </w:rPr>
      </w:pPr>
      <w:r w:rsidRPr="00DF1C28">
        <w:rPr>
          <w:rFonts w:ascii="Times New Roman" w:hAnsi="Times New Roman"/>
          <w:sz w:val="24"/>
          <w:szCs w:val="24"/>
        </w:rPr>
        <w:t>Акциони план за Поглавље 23, у оквиру потпоглавља „Борба против корупције“, садржи низ активности подељених у три целине: </w:t>
      </w:r>
      <w:r w:rsidRPr="00DF1C28">
        <w:rPr>
          <w:rFonts w:ascii="Times New Roman" w:hAnsi="Times New Roman"/>
          <w:i/>
          <w:iCs/>
          <w:sz w:val="24"/>
          <w:szCs w:val="24"/>
        </w:rPr>
        <w:t xml:space="preserve">Спровођење </w:t>
      </w:r>
      <w:r w:rsidRPr="00DF1C28">
        <w:rPr>
          <w:rFonts w:ascii="Times New Roman" w:hAnsi="Times New Roman"/>
          <w:i/>
          <w:iCs/>
          <w:sz w:val="24"/>
          <w:szCs w:val="24"/>
        </w:rPr>
        <w:lastRenderedPageBreak/>
        <w:t>антикорупцијских мера</w:t>
      </w:r>
      <w:r w:rsidRPr="00DF1C28">
        <w:rPr>
          <w:rFonts w:ascii="Times New Roman" w:hAnsi="Times New Roman"/>
          <w:sz w:val="24"/>
          <w:szCs w:val="24"/>
        </w:rPr>
        <w:t>, </w:t>
      </w:r>
      <w:r w:rsidRPr="00DF1C28">
        <w:rPr>
          <w:rFonts w:ascii="Times New Roman" w:hAnsi="Times New Roman"/>
          <w:i/>
          <w:iCs/>
          <w:sz w:val="24"/>
          <w:szCs w:val="24"/>
        </w:rPr>
        <w:t>Превенција корупције</w:t>
      </w:r>
      <w:r w:rsidRPr="00DF1C28">
        <w:rPr>
          <w:rFonts w:ascii="Times New Roman" w:hAnsi="Times New Roman"/>
          <w:sz w:val="24"/>
          <w:szCs w:val="24"/>
        </w:rPr>
        <w:t> и</w:t>
      </w:r>
      <w:r w:rsidR="002E5554" w:rsidRPr="00DF1C28">
        <w:rPr>
          <w:rFonts w:ascii="Times New Roman" w:hAnsi="Times New Roman"/>
          <w:sz w:val="24"/>
          <w:szCs w:val="24"/>
        </w:rPr>
        <w:t xml:space="preserve"> </w:t>
      </w:r>
      <w:r w:rsidRPr="00DF1C28">
        <w:rPr>
          <w:rFonts w:ascii="Times New Roman" w:hAnsi="Times New Roman"/>
          <w:i/>
          <w:iCs/>
          <w:sz w:val="24"/>
          <w:szCs w:val="24"/>
        </w:rPr>
        <w:t>Репресија корупције</w:t>
      </w:r>
      <w:r w:rsidRPr="00DF1C28">
        <w:rPr>
          <w:rFonts w:ascii="Times New Roman" w:hAnsi="Times New Roman"/>
          <w:sz w:val="24"/>
          <w:szCs w:val="24"/>
        </w:rPr>
        <w:t>. Ове активности имају за циљ имплементацију препорука из извештаја о скринингу Европске комисије о томе шта Србија треба да учини како би унапредила правни и институционални оквир за борбу против корупције и како би обезбедила примену утврђених механизама у пракси.  </w:t>
      </w:r>
    </w:p>
    <w:p w:rsidR="00C4480A" w:rsidRPr="007E2A1A" w:rsidRDefault="00C4480A">
      <w:pPr>
        <w:pStyle w:val="ListParagraph"/>
        <w:shd w:val="clear" w:color="auto" w:fill="FFFFFF"/>
        <w:spacing w:after="0" w:line="240" w:lineRule="auto"/>
        <w:ind w:left="630"/>
        <w:rPr>
          <w:rFonts w:ascii="Times New Roman" w:hAnsi="Times New Roman"/>
          <w:sz w:val="24"/>
          <w:szCs w:val="24"/>
          <w:lang w:val="ru-RU"/>
        </w:rPr>
      </w:pPr>
    </w:p>
    <w:sectPr w:rsidR="00C4480A" w:rsidRPr="007E2A1A" w:rsidSect="00E65B42">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2D" w:rsidRDefault="004C4D2D">
      <w:r>
        <w:separator/>
      </w:r>
    </w:p>
  </w:endnote>
  <w:endnote w:type="continuationSeparator" w:id="0">
    <w:p w:rsidR="004C4D2D" w:rsidRDefault="004C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7" w:usb1="00000000" w:usb2="00000000" w:usb3="00000000" w:csb0="00000007"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42" w:rsidRPr="002E5554" w:rsidRDefault="008F52C8">
    <w:pPr>
      <w:pStyle w:val="Footer"/>
      <w:jc w:val="right"/>
      <w:rPr>
        <w:rFonts w:ascii="Times New Roman" w:hAnsi="Times New Roman"/>
        <w:sz w:val="16"/>
        <w:szCs w:val="16"/>
      </w:rPr>
    </w:pPr>
    <w:r w:rsidRPr="008F52C8">
      <w:rPr>
        <w:rFonts w:ascii="Times New Roman" w:hAnsi="Times New Roman"/>
        <w:sz w:val="16"/>
        <w:szCs w:val="16"/>
      </w:rPr>
      <w:fldChar w:fldCharType="begin"/>
    </w:r>
    <w:r w:rsidRPr="008F52C8">
      <w:rPr>
        <w:rFonts w:ascii="Times New Roman" w:hAnsi="Times New Roman"/>
        <w:sz w:val="16"/>
        <w:szCs w:val="16"/>
      </w:rPr>
      <w:instrText xml:space="preserve"> PAGE   \* MERGEFORMAT </w:instrText>
    </w:r>
    <w:r w:rsidRPr="008F52C8">
      <w:rPr>
        <w:rFonts w:ascii="Times New Roman" w:hAnsi="Times New Roman"/>
        <w:sz w:val="16"/>
        <w:szCs w:val="16"/>
      </w:rPr>
      <w:fldChar w:fldCharType="separate"/>
    </w:r>
    <w:r w:rsidR="005A31EA">
      <w:rPr>
        <w:rFonts w:ascii="Times New Roman" w:hAnsi="Times New Roman"/>
        <w:noProof/>
        <w:sz w:val="16"/>
        <w:szCs w:val="16"/>
      </w:rPr>
      <w:t>33</w:t>
    </w:r>
    <w:r w:rsidRPr="008F52C8">
      <w:rPr>
        <w:rFonts w:ascii="Times New Roman" w:hAnsi="Times New Roman"/>
        <w:sz w:val="16"/>
        <w:szCs w:val="16"/>
      </w:rPr>
      <w:fldChar w:fldCharType="end"/>
    </w:r>
  </w:p>
  <w:p w:rsidR="00E65B42" w:rsidRDefault="00E65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2D" w:rsidRDefault="004C4D2D">
      <w:r>
        <w:separator/>
      </w:r>
    </w:p>
  </w:footnote>
  <w:footnote w:type="continuationSeparator" w:id="0">
    <w:p w:rsidR="004C4D2D" w:rsidRDefault="004C4D2D">
      <w:r>
        <w:continuationSeparator/>
      </w:r>
    </w:p>
  </w:footnote>
  <w:footnote w:id="1">
    <w:p w:rsidR="00233465" w:rsidRPr="00233465" w:rsidRDefault="00233465" w:rsidP="00233465">
      <w:pPr>
        <w:pStyle w:val="FootnoteText"/>
        <w:jc w:val="both"/>
        <w:rPr>
          <w:lang w:val="sr-Cyrl-RS"/>
        </w:rPr>
      </w:pPr>
      <w:r>
        <w:rPr>
          <w:rStyle w:val="FootnoteReference"/>
        </w:rPr>
        <w:footnoteRef/>
      </w:r>
      <w:r>
        <w:t xml:space="preserve"> </w:t>
      </w:r>
      <w:r>
        <w:rPr>
          <w:lang w:val="sr-Cyrl-RS"/>
        </w:rPr>
        <w:t>Поред тога три организације цивилног друштава( У</w:t>
      </w:r>
      <w:r>
        <w:rPr>
          <w:lang w:val="sr-Latn-RS"/>
        </w:rPr>
        <w:t>UCOM, Amity</w:t>
      </w:r>
      <w:r>
        <w:rPr>
          <w:lang w:val="sr-Cyrl-RS"/>
        </w:rPr>
        <w:t xml:space="preserve"> и Центар за права детета)  подржане су директно средствима из буџета Владе РС-Канцеларије за људдска и мањинска права за  праћење примене препорука из УПР у односу на жене, децу и старије и натај начин дале допринос изради извештаја за трећи циклус УПР-а.</w:t>
      </w:r>
    </w:p>
  </w:footnote>
  <w:footnote w:id="2">
    <w:p w:rsidR="00A223B8" w:rsidRPr="008C7B9D" w:rsidRDefault="008F52C8" w:rsidP="007079B9">
      <w:pPr>
        <w:pStyle w:val="FootnoteText"/>
        <w:jc w:val="both"/>
      </w:pPr>
      <w:r w:rsidRPr="008C7B9D">
        <w:rPr>
          <w:rStyle w:val="FootnoteReference"/>
        </w:rPr>
        <w:footnoteRef/>
      </w:r>
      <w:r w:rsidR="00F3704B">
        <w:t xml:space="preserve"> Информације о усвојеним закони</w:t>
      </w:r>
      <w:r w:rsidR="00226EE6">
        <w:t>ма и стартегијама се налаз</w:t>
      </w:r>
      <w:r w:rsidR="00226EE6">
        <w:rPr>
          <w:lang w:val="sr-Cyrl-RS"/>
        </w:rPr>
        <w:t>е се</w:t>
      </w:r>
      <w:r w:rsidRPr="008C7B9D">
        <w:t xml:space="preserve"> у анексу извештаја</w:t>
      </w:r>
    </w:p>
  </w:footnote>
  <w:footnote w:id="3">
    <w:p w:rsidR="00A223B8" w:rsidRPr="00823ADF" w:rsidRDefault="008F52C8" w:rsidP="007079B9">
      <w:pPr>
        <w:pStyle w:val="FootnoteText"/>
        <w:jc w:val="both"/>
      </w:pPr>
      <w:r w:rsidRPr="00823ADF">
        <w:rPr>
          <w:rStyle w:val="FootnoteReference"/>
        </w:rPr>
        <w:footnoteRef/>
      </w:r>
      <w:r w:rsidRPr="00823ADF">
        <w:t xml:space="preserve"> </w:t>
      </w:r>
      <w:r w:rsidRPr="00823ADF">
        <w:rPr>
          <w:rFonts w:eastAsia="TimesNewRomanPSMT"/>
        </w:rPr>
        <w:t>Закон о забрани дискриминације, Закон о р</w:t>
      </w:r>
      <w:r w:rsidR="00823ADF" w:rsidRPr="00823ADF">
        <w:rPr>
          <w:rFonts w:eastAsia="TimesNewRomanPSMT"/>
          <w:lang w:val="sr-Cyrl-RS"/>
        </w:rPr>
        <w:t xml:space="preserve">одној </w:t>
      </w:r>
      <w:r w:rsidRPr="00823ADF">
        <w:rPr>
          <w:rFonts w:eastAsia="TimesNewRomanPSMT"/>
        </w:rPr>
        <w:t>р</w:t>
      </w:r>
      <w:r w:rsidR="00823ADF" w:rsidRPr="00823ADF">
        <w:rPr>
          <w:rFonts w:eastAsia="TimesNewRomanPSMT"/>
          <w:lang w:val="sr-Cyrl-RS"/>
        </w:rPr>
        <w:t>авноправности</w:t>
      </w:r>
      <w:r w:rsidRPr="00823ADF">
        <w:rPr>
          <w:rFonts w:eastAsia="TimesNewRomanPSMT"/>
        </w:rPr>
        <w:t>, Закон о заштити података, Закон о бесплатној правној помоћи, и Стратегија против насиља у породици</w:t>
      </w:r>
    </w:p>
  </w:footnote>
  <w:footnote w:id="4">
    <w:p w:rsidR="00F456F3" w:rsidRPr="00086FCA" w:rsidRDefault="00F456F3" w:rsidP="00F456F3">
      <w:pPr>
        <w:pStyle w:val="FootnoteText"/>
      </w:pPr>
      <w:r w:rsidRPr="00823ADF">
        <w:rPr>
          <w:rStyle w:val="FootnoteReference"/>
        </w:rPr>
        <w:footnoteRef/>
      </w:r>
      <w:r w:rsidRPr="00823ADF">
        <w:t xml:space="preserve"> </w:t>
      </w:r>
      <w:proofErr w:type="gramStart"/>
      <w:r w:rsidRPr="00823ADF">
        <w:t>Видети параграф 8 овог извештаја.</w:t>
      </w:r>
      <w:proofErr w:type="gramEnd"/>
    </w:p>
  </w:footnote>
  <w:footnote w:id="5">
    <w:p w:rsidR="0098060D" w:rsidRPr="008C7B9D" w:rsidRDefault="008F52C8" w:rsidP="007079B9">
      <w:pPr>
        <w:pStyle w:val="FootnoteText"/>
        <w:jc w:val="both"/>
      </w:pPr>
      <w:r w:rsidRPr="008C7B9D">
        <w:rPr>
          <w:rStyle w:val="FootnoteReference"/>
        </w:rPr>
        <w:footnoteRef/>
      </w:r>
      <w:r w:rsidRPr="008C7B9D">
        <w:t xml:space="preserve"> Представници министарства, Народне скупштине, независних државних органа, организације цивилног друштва,  међународне организације</w:t>
      </w:r>
    </w:p>
  </w:footnote>
  <w:footnote w:id="6">
    <w:p w:rsidR="00AF17D2" w:rsidRPr="008C7B9D" w:rsidRDefault="008F52C8" w:rsidP="007079B9">
      <w:pPr>
        <w:pStyle w:val="FootnoteText"/>
        <w:jc w:val="both"/>
      </w:pPr>
      <w:r w:rsidRPr="008C7B9D">
        <w:rPr>
          <w:rStyle w:val="FootnoteReference"/>
        </w:rPr>
        <w:footnoteRef/>
      </w:r>
      <w:r w:rsidRPr="008C7B9D">
        <w:t xml:space="preserve"> </w:t>
      </w:r>
      <w:proofErr w:type="gramStart"/>
      <w:r w:rsidRPr="008C7B9D">
        <w:t>Делегација Европског комитета за спречавање мучења и нечовечних или понижавајућих казни или поступака (CPT) била је у посети Републици Србији од 26.</w:t>
      </w:r>
      <w:proofErr w:type="gramEnd"/>
      <w:r w:rsidRPr="008C7B9D">
        <w:t xml:space="preserve"> </w:t>
      </w:r>
      <w:proofErr w:type="gramStart"/>
      <w:r w:rsidRPr="008C7B9D">
        <w:t>маја</w:t>
      </w:r>
      <w:proofErr w:type="gramEnd"/>
      <w:r w:rsidRPr="008C7B9D">
        <w:t xml:space="preserve"> до 5. </w:t>
      </w:r>
      <w:proofErr w:type="gramStart"/>
      <w:r w:rsidRPr="008C7B9D">
        <w:t>јуна</w:t>
      </w:r>
      <w:proofErr w:type="gramEnd"/>
      <w:r w:rsidRPr="008C7B9D">
        <w:t xml:space="preserve"> 2015. </w:t>
      </w:r>
      <w:proofErr w:type="gramStart"/>
      <w:r w:rsidRPr="008C7B9D">
        <w:t>године</w:t>
      </w:r>
      <w:proofErr w:type="gramEnd"/>
      <w:r w:rsidRPr="008C7B9D">
        <w:t xml:space="preserve">, као и у ad hoc посети од 31. </w:t>
      </w:r>
      <w:proofErr w:type="gramStart"/>
      <w:r w:rsidRPr="008C7B9D">
        <w:t>маја</w:t>
      </w:r>
      <w:proofErr w:type="gramEnd"/>
      <w:r w:rsidRPr="008C7B9D">
        <w:t xml:space="preserve"> до 7. </w:t>
      </w:r>
      <w:proofErr w:type="gramStart"/>
      <w:r w:rsidRPr="008C7B9D">
        <w:t>јуна</w:t>
      </w:r>
      <w:proofErr w:type="gramEnd"/>
      <w:r w:rsidRPr="008C7B9D">
        <w:t xml:space="preserve"> 2017. године </w:t>
      </w:r>
    </w:p>
    <w:p w:rsidR="00AF17D2" w:rsidRPr="008C7B9D" w:rsidRDefault="008F52C8" w:rsidP="007079B9">
      <w:pPr>
        <w:pStyle w:val="FootnoteText"/>
        <w:jc w:val="both"/>
      </w:pPr>
      <w:r w:rsidRPr="008C7B9D">
        <w:t xml:space="preserve">Европска комисија против расизма и нетолеранције Савета Европе (ECRI) </w:t>
      </w:r>
      <w:proofErr w:type="gramStart"/>
      <w:r w:rsidRPr="008C7B9D">
        <w:t>је  у</w:t>
      </w:r>
      <w:proofErr w:type="gramEnd"/>
      <w:r w:rsidRPr="008C7B9D">
        <w:t xml:space="preserve"> септембру 2016. </w:t>
      </w:r>
      <w:proofErr w:type="gramStart"/>
      <w:r w:rsidRPr="008C7B9D">
        <w:t>године</w:t>
      </w:r>
      <w:proofErr w:type="gramEnd"/>
      <w:r w:rsidRPr="008C7B9D">
        <w:t xml:space="preserve"> боравила у Србији у оквиру петог циклуса мониторинга.</w:t>
      </w:r>
    </w:p>
    <w:p w:rsidR="00AF17D2" w:rsidRPr="008C7B9D" w:rsidRDefault="008F52C8" w:rsidP="007079B9">
      <w:pPr>
        <w:pStyle w:val="FootnoteText"/>
        <w:jc w:val="both"/>
      </w:pPr>
      <w:proofErr w:type="gramStart"/>
      <w:r w:rsidRPr="008C7B9D">
        <w:t>Република Србија је прошла кроз други круг оцењивања примене Конвенције СЕ о борби против трговине људима.</w:t>
      </w:r>
      <w:proofErr w:type="gramEnd"/>
      <w:r w:rsidRPr="008C7B9D">
        <w:t xml:space="preserve">  Група експерата за сузбијање трговине људима (GRETA) боравила је </w:t>
      </w:r>
      <w:proofErr w:type="gramStart"/>
      <w:r w:rsidRPr="008C7B9D">
        <w:t>у  Републици</w:t>
      </w:r>
      <w:proofErr w:type="gramEnd"/>
      <w:r w:rsidRPr="008C7B9D">
        <w:t xml:space="preserve">  Србији од 6. </w:t>
      </w:r>
      <w:proofErr w:type="gramStart"/>
      <w:r w:rsidRPr="008C7B9D">
        <w:t>до</w:t>
      </w:r>
      <w:proofErr w:type="gramEnd"/>
      <w:r w:rsidRPr="008C7B9D">
        <w:t xml:space="preserve"> 10. </w:t>
      </w:r>
      <w:proofErr w:type="gramStart"/>
      <w:r w:rsidRPr="008C7B9D">
        <w:t>марта</w:t>
      </w:r>
      <w:proofErr w:type="gramEnd"/>
      <w:r w:rsidRPr="008C7B9D">
        <w:t xml:space="preserve"> 2017. </w:t>
      </w:r>
      <w:proofErr w:type="gramStart"/>
      <w:r w:rsidRPr="008C7B9D">
        <w:t>године</w:t>
      </w:r>
      <w:proofErr w:type="gramEnd"/>
      <w:r w:rsidRPr="008C7B9D">
        <w:t>.</w:t>
      </w:r>
    </w:p>
  </w:footnote>
  <w:footnote w:id="7">
    <w:p w:rsidR="005D5C64" w:rsidRPr="008C7B9D" w:rsidRDefault="008F52C8" w:rsidP="007079B9">
      <w:pPr>
        <w:pStyle w:val="FootnoteText"/>
        <w:jc w:val="both"/>
      </w:pPr>
      <w:r w:rsidRPr="008C7B9D">
        <w:rPr>
          <w:rStyle w:val="FootnoteReference"/>
        </w:rPr>
        <w:footnoteRef/>
      </w:r>
      <w:r w:rsidRPr="008C7B9D">
        <w:t xml:space="preserve"> </w:t>
      </w:r>
      <w:proofErr w:type="gramStart"/>
      <w:r w:rsidRPr="008C7B9D">
        <w:t>Повереник за заштиту равноправности, Повереник за информације од јавног значаја и заштиту података о личности и Заштитник грађана.</w:t>
      </w:r>
      <w:proofErr w:type="gramEnd"/>
    </w:p>
  </w:footnote>
  <w:footnote w:id="8">
    <w:p w:rsidR="00A223B8" w:rsidRPr="00D93B2C" w:rsidRDefault="008F52C8" w:rsidP="007079B9">
      <w:pPr>
        <w:pStyle w:val="FootnoteText"/>
        <w:jc w:val="both"/>
      </w:pPr>
      <w:r w:rsidRPr="008C7B9D">
        <w:rPr>
          <w:rStyle w:val="FootnoteReference"/>
        </w:rPr>
        <w:footnoteRef/>
      </w:r>
      <w:r w:rsidRPr="008C7B9D">
        <w:rPr>
          <w:bCs/>
          <w:lang w:val="sr-Cyrl-CS"/>
        </w:rPr>
        <w:t>„Службени гласник РС“, број 6/17, којим је у оквиру Програма општег континуираног стручног усавршавања државних службеника утврђена програмска област Заштита људских права и тајност података, са припадајућим тематским областима Заштита од дискриминације, Дискриминација пред органима јавне власти</w:t>
      </w:r>
      <w:r w:rsidRPr="00D93B2C">
        <w:rPr>
          <w:bCs/>
          <w:lang w:val="sr-Cyrl-CS"/>
        </w:rPr>
        <w:t xml:space="preserve">, </w:t>
      </w:r>
      <w:r w:rsidR="009F526F" w:rsidRPr="00D93B2C">
        <w:rPr>
          <w:bCs/>
          <w:lang w:val="sr-Cyrl-CS"/>
        </w:rPr>
        <w:t xml:space="preserve">Родна равноправност и родно засновано насиље, Заштита права потрошача </w:t>
      </w:r>
      <w:r w:rsidRPr="00D93B2C">
        <w:rPr>
          <w:bCs/>
          <w:lang w:val="sr-Cyrl-CS"/>
        </w:rPr>
        <w:t>Заштита података о личности, Заштита тајних података, Права припадника националних мањина, Механизми за праћење стања људских права у Републици Србији с освртом на посебно осетљиве групе и Извршавање пресуда Европског суда за људска права</w:t>
      </w:r>
    </w:p>
  </w:footnote>
  <w:footnote w:id="9">
    <w:p w:rsidR="00FE459C" w:rsidRPr="008C7B9D" w:rsidRDefault="008F52C8" w:rsidP="007079B9">
      <w:pPr>
        <w:pStyle w:val="FootnoteText"/>
        <w:jc w:val="both"/>
      </w:pPr>
      <w:r w:rsidRPr="008C7B9D">
        <w:rPr>
          <w:rStyle w:val="FootnoteReference"/>
        </w:rPr>
        <w:footnoteRef/>
      </w:r>
      <w:r w:rsidRPr="008C7B9D">
        <w:t xml:space="preserve"> ОпштаУредба о заштити података COM 2012 11</w:t>
      </w:r>
    </w:p>
  </w:footnote>
  <w:footnote w:id="10">
    <w:p w:rsidR="00A223B8" w:rsidRPr="008C7B9D" w:rsidRDefault="008F52C8" w:rsidP="007079B9">
      <w:pPr>
        <w:pStyle w:val="FootnoteText"/>
        <w:jc w:val="both"/>
      </w:pPr>
      <w:r w:rsidRPr="008C7B9D">
        <w:rPr>
          <w:rStyle w:val="FootnoteReference"/>
        </w:rPr>
        <w:footnoteRef/>
      </w:r>
      <w:r w:rsidRPr="008C7B9D">
        <w:t xml:space="preserve"> Од почетка примене Закона о враћању (реституцији) имовине црквама и верским заједницама, процентуално гледано, кад је у питању земљиште, највише је решено о захтевима Хришћанске адвентистичке цркве (о 100%), потом Евангелитичке хришћанске цркве а.в. у Републици Србији (92%), Јеврејске верске заједнице (о 91% тражених површина земљишта), Српске православне цркве (74,37%), Румунске православне цркве (69,27%), Реформатске хришћанске цркве (65,73%), Римокатоличке цркве (61,13%), Гркокатоличке цркве (52,31%), итд. Кад су објекти у питању, процентуално гледано, највише је решено по захтевима Хришћанске адвентистичке цркве (100%), Хришћанске баптистичке цркве (100%) и Хришћанске назаренске заједнице (100%), потом Реформатске хришћанске цркве (95%), Румунске православне цркве (74,45%), Јеврејске верске заједнице (67,42%), Српске православне цркве (28,15%), Римокатоличке цркве (26,87%), Евангеличке хришћанске цркве а.в. у Републици Србији (21,61%) итд.</w:t>
      </w:r>
      <w:r w:rsidRPr="008C7B9D">
        <w:tab/>
      </w:r>
    </w:p>
  </w:footnote>
  <w:footnote w:id="11">
    <w:p w:rsidR="00A223B8" w:rsidRPr="008C7B9D" w:rsidRDefault="008F52C8" w:rsidP="007079B9">
      <w:pPr>
        <w:pStyle w:val="FootnoteText"/>
        <w:jc w:val="both"/>
      </w:pPr>
      <w:r w:rsidRPr="008C7B9D">
        <w:rPr>
          <w:rStyle w:val="FootnoteReference"/>
        </w:rPr>
        <w:footnoteRef/>
      </w:r>
      <w:r w:rsidRPr="008C7B9D">
        <w:t xml:space="preserve"> </w:t>
      </w:r>
      <w:proofErr w:type="gramStart"/>
      <w:r w:rsidRPr="008C7B9D">
        <w:t>Закон о јавном информисању и медиј</w:t>
      </w:r>
      <w:r w:rsidR="000575BB">
        <w:t>има ("Сл. гласник РС“, бр. 83/14 и 58/</w:t>
      </w:r>
      <w:r w:rsidRPr="008C7B9D">
        <w:t>15); Закон о електронским медијима ("Сл. гласник РС“</w:t>
      </w:r>
      <w:r w:rsidR="000575BB">
        <w:t>, бр. 83/</w:t>
      </w:r>
      <w:r w:rsidRPr="008C7B9D">
        <w:t>14); 3.Закон о јавним медијским сервис</w:t>
      </w:r>
      <w:r w:rsidR="000575BB">
        <w:t>има ("Сл. гласник РС“, бр. 83/</w:t>
      </w:r>
      <w:r w:rsidRPr="008C7B9D">
        <w:t>14).</w:t>
      </w:r>
      <w:proofErr w:type="gramEnd"/>
    </w:p>
  </w:footnote>
  <w:footnote w:id="12">
    <w:p w:rsidR="006A2FE6" w:rsidRPr="008C7B9D" w:rsidRDefault="008F52C8" w:rsidP="007079B9">
      <w:pPr>
        <w:pStyle w:val="FootnoteText"/>
        <w:jc w:val="both"/>
      </w:pPr>
      <w:r w:rsidRPr="008C7B9D">
        <w:rPr>
          <w:rStyle w:val="FootnoteReference"/>
        </w:rPr>
        <w:footnoteRef/>
      </w:r>
      <w:r w:rsidRPr="008C7B9D">
        <w:t xml:space="preserve"> Директива Европског парламента и Савета о пружању аудио-визуелних медијских услуга</w:t>
      </w:r>
    </w:p>
  </w:footnote>
  <w:footnote w:id="13">
    <w:p w:rsidR="00A223B8" w:rsidRPr="008C7B9D" w:rsidRDefault="008F52C8" w:rsidP="007079B9">
      <w:pPr>
        <w:pStyle w:val="FootnoteText"/>
        <w:jc w:val="both"/>
      </w:pPr>
      <w:r w:rsidRPr="008C7B9D">
        <w:rPr>
          <w:rStyle w:val="FootnoteReference"/>
        </w:rPr>
        <w:footnoteRef/>
      </w:r>
      <w:r w:rsidRPr="008C7B9D">
        <w:t xml:space="preserve"> „Службени гласник РС“, број 6/16</w:t>
      </w:r>
    </w:p>
  </w:footnote>
  <w:footnote w:id="14">
    <w:p w:rsidR="006A2FE6" w:rsidRPr="008C7B9D" w:rsidRDefault="008F52C8" w:rsidP="007079B9">
      <w:pPr>
        <w:pStyle w:val="FootnoteText"/>
        <w:jc w:val="both"/>
      </w:pPr>
      <w:r w:rsidRPr="008C7B9D">
        <w:rPr>
          <w:rStyle w:val="FootnoteReference"/>
        </w:rPr>
        <w:footnoteRef/>
      </w:r>
      <w:r w:rsidRPr="008C7B9D">
        <w:t xml:space="preserve"> Видети више у анексу извештаја</w:t>
      </w:r>
    </w:p>
  </w:footnote>
  <w:footnote w:id="15">
    <w:p w:rsidR="00A223B8" w:rsidRPr="008C7B9D" w:rsidRDefault="008F52C8" w:rsidP="007079B9">
      <w:pPr>
        <w:spacing w:after="0" w:line="240" w:lineRule="auto"/>
        <w:jc w:val="both"/>
        <w:rPr>
          <w:rFonts w:ascii="Times New Roman" w:hAnsi="Times New Roman"/>
          <w:sz w:val="20"/>
          <w:szCs w:val="20"/>
        </w:rPr>
      </w:pPr>
      <w:r w:rsidRPr="008C7B9D">
        <w:rPr>
          <w:rStyle w:val="FootnoteReference"/>
          <w:rFonts w:ascii="Times New Roman" w:hAnsi="Times New Roman"/>
          <w:sz w:val="20"/>
          <w:szCs w:val="20"/>
        </w:rPr>
        <w:footnoteRef/>
      </w:r>
      <w:r w:rsidRPr="008C7B9D">
        <w:rPr>
          <w:rFonts w:ascii="Times New Roman" w:hAnsi="Times New Roman"/>
          <w:sz w:val="20"/>
          <w:szCs w:val="20"/>
          <w:lang w:val="sr-Cyrl-CS"/>
        </w:rPr>
        <w:t>Стратегија је први документ који на свеобухватан начин третира питање дискриминације. Стратегија препознаје девет осетљивих друштвених група, која су изложене ризику од дискриминације; по основу припадности националним мањинама; жене;  ЛГБТ особе;  особе са инвалидитетом; старије особе; деца; избеглице, интерно расељена лица и друге угрожене мигрантске групе;  на основу верске припадности и лица чије здравствено стање може бити основ дискриминације.</w:t>
      </w:r>
    </w:p>
  </w:footnote>
  <w:footnote w:id="16">
    <w:p w:rsidR="00A223B8" w:rsidRPr="008C7B9D" w:rsidRDefault="008F52C8" w:rsidP="007079B9">
      <w:pPr>
        <w:pStyle w:val="FootnoteText"/>
        <w:jc w:val="both"/>
      </w:pPr>
      <w:r w:rsidRPr="008C7B9D">
        <w:rPr>
          <w:rStyle w:val="FootnoteReference"/>
        </w:rPr>
        <w:footnoteRef/>
      </w:r>
      <w:r w:rsidRPr="008C7B9D">
        <w:t xml:space="preserve"> </w:t>
      </w:r>
      <w:r w:rsidRPr="008C7B9D">
        <w:rPr>
          <w:lang w:val="sr-Cyrl-CS"/>
        </w:rPr>
        <w:t>Ако је кривично дело учињено из мржње због припадности раси и вероисповести, националне или етничке припадности, пола, сексуалне оријентације или родног идентитета другог лица, ту околност суд ће ценити као отежавајућу околност, осим ако она није прописана као обележје кривичног дела.</w:t>
      </w:r>
    </w:p>
  </w:footnote>
  <w:footnote w:id="17">
    <w:p w:rsidR="00A223B8" w:rsidRPr="008C7B9D" w:rsidRDefault="008F52C8" w:rsidP="007079B9">
      <w:pPr>
        <w:pStyle w:val="FootnoteText"/>
        <w:jc w:val="both"/>
      </w:pPr>
      <w:r w:rsidRPr="008C7B9D">
        <w:rPr>
          <w:rStyle w:val="FootnoteReference"/>
        </w:rPr>
        <w:footnoteRef/>
      </w:r>
      <w:r w:rsidRPr="008C7B9D">
        <w:t xml:space="preserve"> </w:t>
      </w:r>
      <w:proofErr w:type="gramStart"/>
      <w:r w:rsidRPr="008C7B9D">
        <w:t>"Сл. гласник РС", бр.</w:t>
      </w:r>
      <w:proofErr w:type="gramEnd"/>
      <w:r w:rsidRPr="008C7B9D">
        <w:t xml:space="preserve"> 21/2016</w:t>
      </w:r>
    </w:p>
  </w:footnote>
  <w:footnote w:id="18">
    <w:p w:rsidR="00A223B8" w:rsidRPr="008C7B9D" w:rsidRDefault="008F52C8" w:rsidP="007079B9">
      <w:pPr>
        <w:pStyle w:val="FootnoteText"/>
        <w:jc w:val="both"/>
      </w:pPr>
      <w:r w:rsidRPr="008C7B9D">
        <w:rPr>
          <w:rStyle w:val="FootnoteReference"/>
        </w:rPr>
        <w:footnoteRef/>
      </w:r>
      <w:r w:rsidRPr="008C7B9D">
        <w:t xml:space="preserve"> </w:t>
      </w:r>
      <w:r w:rsidRPr="008C7B9D">
        <w:rPr>
          <w:lang w:val="sr-Cyrl-CS"/>
        </w:rPr>
        <w:t>Акциони план садржи 11 поглавља, 115 активности у чијој реализацији учествује 80 реализатора-министарстава, локалних самоуправа, организација цивилног друштва, медија, националних савета националних мањина.</w:t>
      </w:r>
    </w:p>
  </w:footnote>
  <w:footnote w:id="19">
    <w:p w:rsidR="00A223B8" w:rsidRPr="008C7B9D" w:rsidRDefault="008F52C8" w:rsidP="007079B9">
      <w:pPr>
        <w:pStyle w:val="FootnoteText"/>
        <w:jc w:val="both"/>
      </w:pPr>
      <w:r w:rsidRPr="008C7B9D">
        <w:rPr>
          <w:rStyle w:val="FootnoteReference"/>
        </w:rPr>
        <w:footnoteRef/>
      </w:r>
      <w:r w:rsidR="00E53412">
        <w:t xml:space="preserve"> У последњих </w:t>
      </w:r>
      <w:proofErr w:type="gramStart"/>
      <w:r w:rsidR="00E53412">
        <w:t>пет  године</w:t>
      </w:r>
      <w:proofErr w:type="gramEnd"/>
      <w:r w:rsidRPr="008C7B9D">
        <w:t xml:space="preserve"> обаљено је 460.125 посета, а вакцинисано преко 30.000 ромске деце. </w:t>
      </w:r>
      <w:proofErr w:type="gramStart"/>
      <w:r w:rsidRPr="008C7B9D">
        <w:t>Стопа смртности ромске деце смањена је за 50% у односу на 2006.</w:t>
      </w:r>
      <w:proofErr w:type="gramEnd"/>
      <w:r w:rsidRPr="008C7B9D">
        <w:t xml:space="preserve"> </w:t>
      </w:r>
      <w:proofErr w:type="gramStart"/>
      <w:r w:rsidRPr="008C7B9D">
        <w:t>годину</w:t>
      </w:r>
      <w:proofErr w:type="gramEnd"/>
      <w:r w:rsidRPr="008C7B9D">
        <w:t xml:space="preserve"> (2006. године је била 26%, а за 2014. годину износи 13%). Утицале су и на побољшање контроле здравља за 4.500 трудница и породиља и на то да 11.177 жена изабере свог гинеколога, а њих 12.617 буде обухваћено систематским прегледима.</w:t>
      </w:r>
    </w:p>
  </w:footnote>
  <w:footnote w:id="20">
    <w:p w:rsidR="00A223B8" w:rsidRPr="008C7B9D" w:rsidRDefault="008F52C8" w:rsidP="007079B9">
      <w:pPr>
        <w:pStyle w:val="FootnoteText"/>
        <w:jc w:val="both"/>
      </w:pPr>
      <w:r w:rsidRPr="008C7B9D">
        <w:rPr>
          <w:rStyle w:val="FootnoteReference"/>
        </w:rPr>
        <w:footnoteRef/>
      </w:r>
      <w:r w:rsidRPr="008C7B9D">
        <w:t xml:space="preserve"> </w:t>
      </w:r>
      <w:hyperlink r:id="rId1" w:history="1">
        <w:r w:rsidRPr="008C7B9D">
          <w:rPr>
            <w:rStyle w:val="Hyperlink"/>
            <w:color w:val="auto"/>
          </w:rPr>
          <w:t>http://www.inkluzijaroma.stat.gov.rs/sr</w:t>
        </w:r>
      </w:hyperlink>
    </w:p>
    <w:p w:rsidR="00A223B8" w:rsidRPr="008C7B9D" w:rsidRDefault="00A223B8" w:rsidP="007079B9">
      <w:pPr>
        <w:pStyle w:val="FootnoteText"/>
        <w:jc w:val="both"/>
      </w:pPr>
    </w:p>
  </w:footnote>
  <w:footnote w:id="21">
    <w:p w:rsidR="00D74AC1" w:rsidRPr="008C7B9D" w:rsidRDefault="008F52C8" w:rsidP="007079B9">
      <w:pPr>
        <w:pStyle w:val="FootnoteText"/>
        <w:jc w:val="both"/>
      </w:pPr>
      <w:r w:rsidRPr="008C7B9D">
        <w:rPr>
          <w:rStyle w:val="FootnoteReference"/>
        </w:rPr>
        <w:footnoteRef/>
      </w:r>
      <w:proofErr w:type="gramStart"/>
      <w:r w:rsidRPr="008C7B9D">
        <w:t>КТРР, у сарадњи са Тимом за социјално укључивање и смањење сиромаштва и Републичким заводом за статистику уз подршку Европског института за родну равнопраност (EIGE), покренуло израду и израчунавање Индекса родне равноправности.</w:t>
      </w:r>
      <w:proofErr w:type="gramEnd"/>
      <w:r w:rsidRPr="008C7B9D">
        <w:t xml:space="preserve">  </w:t>
      </w:r>
    </w:p>
  </w:footnote>
  <w:footnote w:id="22">
    <w:p w:rsidR="00A223B8" w:rsidRPr="00D44C1D" w:rsidRDefault="008F52C8" w:rsidP="007079B9">
      <w:pPr>
        <w:pStyle w:val="FootnoteText"/>
        <w:jc w:val="both"/>
      </w:pPr>
      <w:r w:rsidRPr="008C7B9D">
        <w:rPr>
          <w:rStyle w:val="FootnoteReference"/>
        </w:rPr>
        <w:footnoteRef/>
      </w:r>
      <w:r w:rsidRPr="008C7B9D">
        <w:t xml:space="preserve"> </w:t>
      </w:r>
      <w:r w:rsidRPr="008C7B9D">
        <w:rPr>
          <w:lang w:val="sr-Cyrl-CS"/>
        </w:rPr>
        <w:t xml:space="preserve">„Службени </w:t>
      </w:r>
      <w:r w:rsidR="00075F74">
        <w:rPr>
          <w:lang w:val="sr-Cyrl-CS"/>
        </w:rPr>
        <w:t xml:space="preserve">гласник РС”, број 4/16. </w:t>
      </w:r>
      <w:r w:rsidR="00075F74" w:rsidRPr="00D44C1D">
        <w:rPr>
          <w:lang w:val="sr-Cyrl-CS"/>
        </w:rPr>
        <w:t>Документ се прати кроз извештавање о остварености мера и активности предвиђених овим АП</w:t>
      </w:r>
    </w:p>
  </w:footnote>
  <w:footnote w:id="23">
    <w:p w:rsidR="00A223B8" w:rsidRPr="008C7B9D" w:rsidRDefault="008F52C8" w:rsidP="007079B9">
      <w:pPr>
        <w:pStyle w:val="FootnoteText"/>
        <w:jc w:val="both"/>
      </w:pPr>
      <w:r w:rsidRPr="008C7B9D">
        <w:rPr>
          <w:rStyle w:val="FootnoteReference"/>
        </w:rPr>
        <w:footnoteRef/>
      </w:r>
      <w:r w:rsidR="00F14BBA">
        <w:t xml:space="preserve"> </w:t>
      </w:r>
      <w:r w:rsidR="00F14BBA">
        <w:rPr>
          <w:lang w:val="sr-Cyrl-RS"/>
        </w:rPr>
        <w:t>Ј</w:t>
      </w:r>
      <w:r w:rsidRPr="008C7B9D">
        <w:t>еднократне новчане помоћи, помоћи у натури, помоћ у кући и коришћење клуба за старије; а најмање једна трећина општина и градова поред тога обезбеђује услуге дневног боравка, оброке у народној кухињи за сиромашне, субвенције за комуналне трошкове, субвенције за превоз, субвенције за куповину лекова.</w:t>
      </w:r>
    </w:p>
  </w:footnote>
  <w:footnote w:id="24">
    <w:p w:rsidR="00E435CC" w:rsidRPr="00B33CF3" w:rsidRDefault="00E435CC" w:rsidP="00E435CC">
      <w:pPr>
        <w:pStyle w:val="FootnoteText"/>
        <w:rPr>
          <w:lang w:val="sr-Cyrl-RS"/>
        </w:rPr>
      </w:pPr>
      <w:r>
        <w:rPr>
          <w:rStyle w:val="FootnoteReference"/>
        </w:rPr>
        <w:footnoteRef/>
      </w:r>
      <w:r w:rsidRPr="00B40B00">
        <w:rPr>
          <w:lang w:val="ru-RU"/>
        </w:rPr>
        <w:t xml:space="preserve"> </w:t>
      </w:r>
      <w:r>
        <w:rPr>
          <w:lang w:val="sr-Cyrl-RS"/>
        </w:rPr>
        <w:t xml:space="preserve">У марту 2016. године затворена рута. </w:t>
      </w:r>
    </w:p>
  </w:footnote>
  <w:footnote w:id="25">
    <w:p w:rsidR="00E435CC" w:rsidRPr="00FD3330" w:rsidRDefault="00E435CC" w:rsidP="00E435CC">
      <w:pPr>
        <w:pStyle w:val="FootnoteText"/>
        <w:rPr>
          <w:lang w:val="sr-Cyrl-RS"/>
        </w:rPr>
      </w:pPr>
      <w:r>
        <w:rPr>
          <w:rStyle w:val="FootnoteReference"/>
        </w:rPr>
        <w:footnoteRef/>
      </w:r>
      <w:r w:rsidRPr="00B40B00">
        <w:rPr>
          <w:lang w:val="ru-RU"/>
        </w:rPr>
        <w:t xml:space="preserve"> Високи комесаријат Уједињ</w:t>
      </w:r>
      <w:r w:rsidRPr="00FD3330">
        <w:t>e</w:t>
      </w:r>
      <w:r w:rsidRPr="00B40B00">
        <w:rPr>
          <w:lang w:val="ru-RU"/>
        </w:rPr>
        <w:t>них нација за избеглице (</w:t>
      </w:r>
      <w:r w:rsidRPr="00FD3330">
        <w:t>UNHCR</w:t>
      </w:r>
      <w:r w:rsidRPr="00B40B00">
        <w:rPr>
          <w:lang w:val="ru-RU"/>
        </w:rPr>
        <w:t xml:space="preserve">, </w:t>
      </w:r>
      <w:r w:rsidRPr="00FD3330">
        <w:t>UN</w:t>
      </w:r>
      <w:r w:rsidRPr="00B40B00">
        <w:rPr>
          <w:lang w:val="ru-RU"/>
        </w:rPr>
        <w:t xml:space="preserve"> </w:t>
      </w:r>
      <w:r w:rsidRPr="00FD3330">
        <w:t>WOMEN</w:t>
      </w:r>
      <w:r>
        <w:rPr>
          <w:lang w:val="sr-Cyrl-RS"/>
        </w:rPr>
        <w:t>)</w:t>
      </w:r>
    </w:p>
  </w:footnote>
  <w:footnote w:id="26">
    <w:p w:rsidR="00A223B8" w:rsidRPr="008C7B9D" w:rsidRDefault="008F52C8" w:rsidP="007079B9">
      <w:pPr>
        <w:pStyle w:val="FootnoteText"/>
        <w:jc w:val="both"/>
        <w:rPr>
          <w:lang w:val="sr-Cyrl-BA"/>
        </w:rPr>
      </w:pPr>
      <w:r w:rsidRPr="008C7B9D">
        <w:rPr>
          <w:rStyle w:val="FootnoteReference"/>
        </w:rPr>
        <w:footnoteRef/>
      </w:r>
      <w:r w:rsidRPr="008C7B9D">
        <w:t xml:space="preserve"> </w:t>
      </w:r>
      <w:r w:rsidRPr="008C7B9D">
        <w:rPr>
          <w:rStyle w:val="apple-converted-space"/>
          <w:shd w:val="clear" w:color="auto" w:fill="FFFFFF"/>
        </w:rPr>
        <w:t> </w:t>
      </w:r>
      <w:r w:rsidRPr="008C7B9D">
        <w:rPr>
          <w:lang w:val="sr-Cyrl-BA"/>
        </w:rPr>
        <w:t>,,</w:t>
      </w:r>
      <w:r w:rsidRPr="008C7B9D">
        <w:t>Сл</w:t>
      </w:r>
      <w:r w:rsidRPr="008C7B9D">
        <w:rPr>
          <w:lang w:val="sr-Cyrl-BA"/>
        </w:rPr>
        <w:t xml:space="preserve">ужбени </w:t>
      </w:r>
      <w:r w:rsidRPr="008C7B9D">
        <w:t xml:space="preserve">гласник РС </w:t>
      </w:r>
      <w:r w:rsidRPr="008C7B9D">
        <w:rPr>
          <w:lang w:val="sr-Cyrl-BA"/>
        </w:rPr>
        <w:t>– Међународни уговори, бр.12/13</w:t>
      </w:r>
    </w:p>
  </w:footnote>
  <w:footnote w:id="27">
    <w:p w:rsidR="00A223B8" w:rsidRPr="008C7B9D" w:rsidRDefault="008F52C8" w:rsidP="007079B9">
      <w:pPr>
        <w:pStyle w:val="FootnoteText"/>
        <w:jc w:val="both"/>
        <w:rPr>
          <w:lang w:val="sr-Cyrl-BA"/>
        </w:rPr>
      </w:pPr>
      <w:r w:rsidRPr="008C7B9D">
        <w:rPr>
          <w:rStyle w:val="FootnoteReference"/>
        </w:rPr>
        <w:footnoteRef/>
      </w:r>
      <w:r w:rsidRPr="008C7B9D">
        <w:t xml:space="preserve"> </w:t>
      </w:r>
      <w:r w:rsidRPr="008C7B9D">
        <w:rPr>
          <w:lang w:val="sr-Cyrl-CS"/>
        </w:rPr>
        <w:t>А бр.802/15</w:t>
      </w:r>
    </w:p>
  </w:footnote>
  <w:footnote w:id="28">
    <w:p w:rsidR="00A223B8" w:rsidRPr="008C7B9D" w:rsidRDefault="008F52C8" w:rsidP="007079B9">
      <w:pPr>
        <w:pStyle w:val="FootnoteText"/>
        <w:jc w:val="both"/>
        <w:rPr>
          <w:lang w:val="sr-Cyrl-BA"/>
        </w:rPr>
      </w:pPr>
      <w:r w:rsidRPr="008C7B9D">
        <w:rPr>
          <w:rStyle w:val="FootnoteReference"/>
        </w:rPr>
        <w:footnoteRef/>
      </w:r>
      <w:r w:rsidRPr="008C7B9D">
        <w:t xml:space="preserve"> </w:t>
      </w:r>
      <w:r w:rsidRPr="008C7B9D">
        <w:rPr>
          <w:lang w:val="sr-Cyrl-BA"/>
        </w:rPr>
        <w:t>,,</w:t>
      </w:r>
      <w:r w:rsidRPr="008C7B9D">
        <w:t>Сл</w:t>
      </w:r>
      <w:r w:rsidRPr="008C7B9D">
        <w:rPr>
          <w:lang w:val="sr-Cyrl-BA"/>
        </w:rPr>
        <w:t xml:space="preserve">ужбени </w:t>
      </w:r>
      <w:r w:rsidRPr="008C7B9D">
        <w:t>гласник РС</w:t>
      </w:r>
      <w:r w:rsidRPr="008C7B9D">
        <w:rPr>
          <w:lang w:val="sr-Cyrl-CS" w:eastAsia="sr-Latn-CS"/>
        </w:rPr>
        <w:t>”</w:t>
      </w:r>
      <w:r w:rsidRPr="008C7B9D">
        <w:t xml:space="preserve"> бр. </w:t>
      </w:r>
      <w:r w:rsidRPr="008C7B9D">
        <w:rPr>
          <w:lang w:val="sr-Cyrl-BA"/>
        </w:rPr>
        <w:t>93</w:t>
      </w:r>
      <w:r w:rsidRPr="008C7B9D">
        <w:t>/</w:t>
      </w:r>
      <w:r w:rsidRPr="008C7B9D">
        <w:rPr>
          <w:lang w:val="sr-Cyrl-BA"/>
        </w:rPr>
        <w:t>15</w:t>
      </w:r>
    </w:p>
  </w:footnote>
  <w:footnote w:id="29">
    <w:p w:rsidR="00A223B8" w:rsidRPr="008C7B9D" w:rsidRDefault="008F52C8" w:rsidP="007079B9">
      <w:pPr>
        <w:spacing w:after="0" w:line="240" w:lineRule="auto"/>
        <w:jc w:val="both"/>
        <w:rPr>
          <w:rFonts w:ascii="Times New Roman" w:hAnsi="Times New Roman"/>
          <w:sz w:val="20"/>
          <w:szCs w:val="20"/>
        </w:rPr>
      </w:pPr>
      <w:r w:rsidRPr="008C7B9D">
        <w:rPr>
          <w:rStyle w:val="FootnoteReference"/>
          <w:rFonts w:ascii="Times New Roman" w:hAnsi="Times New Roman"/>
          <w:sz w:val="20"/>
          <w:szCs w:val="20"/>
        </w:rPr>
        <w:footnoteRef/>
      </w:r>
      <w:r w:rsidRPr="008C7B9D">
        <w:rPr>
          <w:rFonts w:ascii="Times New Roman" w:hAnsi="Times New Roman"/>
          <w:sz w:val="20"/>
          <w:szCs w:val="20"/>
        </w:rPr>
        <w:t xml:space="preserve"> </w:t>
      </w:r>
      <w:proofErr w:type="gramStart"/>
      <w:r w:rsidRPr="008C7B9D">
        <w:rPr>
          <w:rFonts w:ascii="Times New Roman" w:eastAsia="Calibri" w:hAnsi="Times New Roman"/>
          <w:sz w:val="20"/>
          <w:szCs w:val="20"/>
        </w:rPr>
        <w:t>Најважније измене и допуне Кривичног законика тичу се кривичних дела против полне слободе као и увођења нових кривичних дела.</w:t>
      </w:r>
      <w:proofErr w:type="gramEnd"/>
      <w:r w:rsidRPr="008C7B9D">
        <w:rPr>
          <w:rFonts w:ascii="Times New Roman" w:eastAsia="Calibri" w:hAnsi="Times New Roman"/>
          <w:sz w:val="20"/>
          <w:szCs w:val="20"/>
        </w:rPr>
        <w:t xml:space="preserve"> </w:t>
      </w:r>
      <w:proofErr w:type="gramStart"/>
      <w:r w:rsidRPr="008C7B9D">
        <w:rPr>
          <w:rFonts w:ascii="Times New Roman" w:eastAsia="Calibri" w:hAnsi="Times New Roman"/>
          <w:sz w:val="20"/>
          <w:szCs w:val="20"/>
        </w:rPr>
        <w:t>Код неких кривичних дела против полне слободе прописане су строжије казне.</w:t>
      </w:r>
      <w:proofErr w:type="gramEnd"/>
      <w:r w:rsidRPr="008C7B9D">
        <w:rPr>
          <w:rFonts w:ascii="Times New Roman" w:eastAsia="Calibri" w:hAnsi="Times New Roman"/>
          <w:sz w:val="20"/>
          <w:szCs w:val="20"/>
        </w:rPr>
        <w:t xml:space="preserve"> Прописана је минимална казна затвора (уз забрану ублажавања казне) код силовања и обљубе над дететом (као и код кривичног дела обљубе злоупотребом положаја ако је дело учињено према детету) од пет година, чиме се кривично законодавство Републике Србије сврстало међу најстроже у Европи. Такође, код кривичног дела обљуба над немоћним лицем повећана је и минимална казна са две на пет година док је максимална казна повећана на 12 година (чиме је санкција изједначена санкцији за кривично дело силовање). У Кривични законик уведена су нова кри</w:t>
      </w:r>
      <w:r w:rsidRPr="008C7B9D">
        <w:rPr>
          <w:rFonts w:ascii="Times New Roman" w:eastAsia="Calibri" w:hAnsi="Times New Roman"/>
          <w:i/>
          <w:sz w:val="20"/>
          <w:szCs w:val="20"/>
        </w:rPr>
        <w:t xml:space="preserve">вична дела, и то: сакаћење женског полног органа; прогањање; полно узнемиравање и принудно закључење брака. </w:t>
      </w:r>
      <w:proofErr w:type="gramStart"/>
      <w:r w:rsidRPr="008C7B9D">
        <w:rPr>
          <w:rFonts w:ascii="Times New Roman" w:eastAsia="Calibri" w:hAnsi="Times New Roman"/>
          <w:i/>
          <w:sz w:val="20"/>
          <w:szCs w:val="20"/>
        </w:rPr>
        <w:t>Т</w:t>
      </w:r>
      <w:r w:rsidRPr="008C7B9D">
        <w:rPr>
          <w:rFonts w:ascii="Times New Roman" w:eastAsia="Calibri" w:hAnsi="Times New Roman"/>
          <w:sz w:val="20"/>
          <w:szCs w:val="20"/>
        </w:rPr>
        <w:t xml:space="preserve">акође, у опис кривичног дела </w:t>
      </w:r>
      <w:r w:rsidRPr="008C7B9D">
        <w:rPr>
          <w:rFonts w:ascii="Times New Roman" w:eastAsia="Calibri" w:hAnsi="Times New Roman"/>
          <w:i/>
          <w:sz w:val="20"/>
          <w:szCs w:val="20"/>
        </w:rPr>
        <w:t>Приказивање, прибављање и поседовање порнографског материјала и искоришћавање малолетног лица за порнографију</w:t>
      </w:r>
      <w:r w:rsidRPr="008C7B9D">
        <w:rPr>
          <w:rFonts w:ascii="Times New Roman" w:eastAsia="Calibri" w:hAnsi="Times New Roman"/>
          <w:sz w:val="20"/>
          <w:szCs w:val="20"/>
        </w:rPr>
        <w:t xml:space="preserve"> унете су измене неопходне за усклађива</w:t>
      </w:r>
      <w:r w:rsidRPr="008C7B9D">
        <w:rPr>
          <w:rFonts w:ascii="Times New Roman" w:eastAsia="Calibri" w:hAnsi="Times New Roman"/>
          <w:sz w:val="20"/>
          <w:szCs w:val="20"/>
          <w:lang w:val="sr-Cyrl-CS"/>
        </w:rPr>
        <w:t>њ</w:t>
      </w:r>
      <w:r w:rsidRPr="008C7B9D">
        <w:rPr>
          <w:rFonts w:ascii="Times New Roman" w:eastAsia="Calibri" w:hAnsi="Times New Roman"/>
          <w:sz w:val="20"/>
          <w:szCs w:val="20"/>
        </w:rPr>
        <w:t>е са Конвенцијом Савета Европе о високо технолошком криминалу, који унапређују кривичноправну заштиту девојчица и дечака на интернету.</w:t>
      </w:r>
      <w:proofErr w:type="gramEnd"/>
      <w:r w:rsidRPr="008C7B9D">
        <w:rPr>
          <w:rFonts w:ascii="Times New Roman" w:eastAsia="Calibri" w:hAnsi="Times New Roman"/>
          <w:sz w:val="20"/>
          <w:szCs w:val="20"/>
        </w:rPr>
        <w:t xml:space="preserve">  </w:t>
      </w:r>
      <w:proofErr w:type="gramStart"/>
      <w:r w:rsidRPr="008C7B9D">
        <w:rPr>
          <w:rFonts w:ascii="Times New Roman" w:eastAsia="Calibri" w:hAnsi="Times New Roman"/>
          <w:sz w:val="20"/>
          <w:szCs w:val="20"/>
        </w:rPr>
        <w:t xml:space="preserve">Такође, из Кривичног законика су </w:t>
      </w:r>
      <w:r w:rsidRPr="008C7B9D">
        <w:rPr>
          <w:rFonts w:ascii="Times New Roman" w:eastAsia="Calibri" w:hAnsi="Times New Roman"/>
          <w:i/>
          <w:sz w:val="20"/>
          <w:szCs w:val="20"/>
        </w:rPr>
        <w:t xml:space="preserve">обрисане одредбе које су предвиђале да се гоњење предузима по предлогу </w:t>
      </w:r>
      <w:r w:rsidRPr="008C7B9D">
        <w:rPr>
          <w:rFonts w:ascii="Times New Roman" w:eastAsia="Calibri" w:hAnsi="Times New Roman"/>
          <w:sz w:val="20"/>
          <w:szCs w:val="20"/>
        </w:rPr>
        <w:t>за кривична дела Силовање, Обљуба над немоћним лицем учињена према брачном другу и Недозвољене полне радње.</w:t>
      </w:r>
      <w:proofErr w:type="gramEnd"/>
    </w:p>
  </w:footnote>
  <w:footnote w:id="30">
    <w:p w:rsidR="00A223B8" w:rsidRPr="008C7B9D" w:rsidRDefault="008F52C8" w:rsidP="007079B9">
      <w:pPr>
        <w:pStyle w:val="FootnoteText"/>
        <w:jc w:val="both"/>
        <w:rPr>
          <w:lang w:val="sr-Cyrl-BA"/>
        </w:rPr>
      </w:pPr>
      <w:r w:rsidRPr="008C7B9D">
        <w:rPr>
          <w:rStyle w:val="FootnoteReference"/>
        </w:rPr>
        <w:footnoteRef/>
      </w:r>
      <w:r w:rsidRPr="008C7B9D">
        <w:t xml:space="preserve"> Члан 187а </w:t>
      </w:r>
    </w:p>
  </w:footnote>
  <w:footnote w:id="31">
    <w:p w:rsidR="00A223B8" w:rsidRPr="008C7B9D" w:rsidRDefault="008F52C8" w:rsidP="007079B9">
      <w:pPr>
        <w:pStyle w:val="FootnoteText"/>
        <w:jc w:val="both"/>
        <w:rPr>
          <w:lang w:val="sr-Cyrl-BA"/>
        </w:rPr>
      </w:pPr>
      <w:r w:rsidRPr="008C7B9D">
        <w:rPr>
          <w:rStyle w:val="FootnoteReference"/>
        </w:rPr>
        <w:footnoteRef/>
      </w:r>
      <w:r w:rsidRPr="008C7B9D">
        <w:t xml:space="preserve"> </w:t>
      </w:r>
      <w:proofErr w:type="gramStart"/>
      <w:r w:rsidRPr="008C7B9D">
        <w:t>„Сл. гласник РС", бр.</w:t>
      </w:r>
      <w:proofErr w:type="gramEnd"/>
      <w:r w:rsidRPr="008C7B9D">
        <w:t xml:space="preserve"> 94/16</w:t>
      </w:r>
    </w:p>
  </w:footnote>
  <w:footnote w:id="32">
    <w:p w:rsidR="00A223B8" w:rsidRPr="008C7B9D" w:rsidRDefault="008F52C8" w:rsidP="007079B9">
      <w:pPr>
        <w:pStyle w:val="FootnoteText"/>
        <w:jc w:val="both"/>
      </w:pPr>
      <w:r w:rsidRPr="008C7B9D">
        <w:rPr>
          <w:rStyle w:val="FootnoteReference"/>
        </w:rPr>
        <w:footnoteRef/>
      </w:r>
      <w:r w:rsidRPr="008C7B9D">
        <w:t xml:space="preserve"> </w:t>
      </w:r>
      <w:r w:rsidRPr="008C7B9D">
        <w:rPr>
          <w:i/>
          <w:lang w:val="sr-Cyrl-BA"/>
        </w:rPr>
        <w:t>С</w:t>
      </w:r>
      <w:r w:rsidRPr="008C7B9D">
        <w:rPr>
          <w:i/>
        </w:rPr>
        <w:t xml:space="preserve">игурне </w:t>
      </w:r>
      <w:r w:rsidRPr="008C7B9D">
        <w:rPr>
          <w:i/>
          <w:lang w:val="sr-Cyrl-BA"/>
        </w:rPr>
        <w:t>к</w:t>
      </w:r>
      <w:r w:rsidRPr="008C7B9D">
        <w:rPr>
          <w:i/>
        </w:rPr>
        <w:t>уће</w:t>
      </w:r>
      <w:r w:rsidRPr="008C7B9D">
        <w:t xml:space="preserve"> </w:t>
      </w:r>
      <w:r w:rsidRPr="008C7B9D">
        <w:rPr>
          <w:lang w:val="sr-Cyrl-BA"/>
        </w:rPr>
        <w:t>којима руководе центри за социјални рад п</w:t>
      </w:r>
      <w:r w:rsidRPr="008C7B9D">
        <w:t>остоје  у Крагујевцу, Лесковцу</w:t>
      </w:r>
      <w:r w:rsidRPr="008C7B9D">
        <w:rPr>
          <w:lang w:val="sr-Cyrl-BA"/>
        </w:rPr>
        <w:t>, Прибоју, Смедереву, Врању, Јагодини, Шапцу, Нишу</w:t>
      </w:r>
      <w:r w:rsidRPr="008C7B9D">
        <w:t xml:space="preserve"> </w:t>
      </w:r>
      <w:r w:rsidRPr="008C7B9D">
        <w:rPr>
          <w:lang w:val="sr-Cyrl-BA"/>
        </w:rPr>
        <w:t xml:space="preserve">и  </w:t>
      </w:r>
      <w:r w:rsidRPr="008C7B9D">
        <w:t>Мајданпеку</w:t>
      </w:r>
      <w:r w:rsidRPr="008C7B9D">
        <w:rPr>
          <w:lang w:val="sr-Cyrl-BA"/>
        </w:rPr>
        <w:t>.</w:t>
      </w:r>
      <w:r w:rsidRPr="008C7B9D">
        <w:t xml:space="preserve"> У АП</w:t>
      </w:r>
      <w:r w:rsidRPr="008C7B9D">
        <w:rPr>
          <w:lang w:val="sr-Cyrl-BA"/>
        </w:rPr>
        <w:t xml:space="preserve"> </w:t>
      </w:r>
      <w:r w:rsidRPr="008C7B9D">
        <w:rPr>
          <w:lang w:val="sr-Cyrl-CS"/>
        </w:rPr>
        <w:t>Војводини</w:t>
      </w:r>
      <w:r w:rsidRPr="008C7B9D">
        <w:t xml:space="preserve"> постоји и ради 5 сигруни</w:t>
      </w:r>
      <w:r w:rsidRPr="008C7B9D">
        <w:rPr>
          <w:lang w:val="sr-Cyrl-CS"/>
        </w:rPr>
        <w:t>х</w:t>
      </w:r>
      <w:r w:rsidRPr="008C7B9D">
        <w:t xml:space="preserve"> кућа</w:t>
      </w:r>
      <w:r w:rsidRPr="008C7B9D">
        <w:rPr>
          <w:lang w:val="sr-Cyrl-BA"/>
        </w:rPr>
        <w:t>, којима руководе центри за социјални рад, укупних капацитета за 122 особе</w:t>
      </w:r>
      <w:r w:rsidRPr="008C7B9D">
        <w:t>: Нови Сад</w:t>
      </w:r>
      <w:r w:rsidRPr="008C7B9D">
        <w:rPr>
          <w:lang w:val="sr-Cyrl-BA"/>
        </w:rPr>
        <w:t xml:space="preserve">; </w:t>
      </w:r>
      <w:r w:rsidRPr="008C7B9D">
        <w:t>Зрењанин</w:t>
      </w:r>
      <w:r w:rsidRPr="008C7B9D">
        <w:rPr>
          <w:lang w:val="sr-Cyrl-BA"/>
        </w:rPr>
        <w:t xml:space="preserve"> </w:t>
      </w:r>
      <w:r w:rsidRPr="008C7B9D">
        <w:t>, Сомбо</w:t>
      </w:r>
      <w:r w:rsidRPr="008C7B9D">
        <w:rPr>
          <w:lang w:val="sr-Cyrl-BA"/>
        </w:rPr>
        <w:t>р</w:t>
      </w:r>
      <w:r w:rsidRPr="008C7B9D">
        <w:t>, Па</w:t>
      </w:r>
      <w:r w:rsidRPr="008C7B9D">
        <w:rPr>
          <w:lang w:val="sr-Cyrl-CS"/>
        </w:rPr>
        <w:t>н</w:t>
      </w:r>
      <w:r w:rsidRPr="008C7B9D">
        <w:t>чево</w:t>
      </w:r>
      <w:r w:rsidRPr="008C7B9D">
        <w:rPr>
          <w:lang w:val="sr-Cyrl-BA"/>
        </w:rPr>
        <w:t xml:space="preserve"> и </w:t>
      </w:r>
      <w:r w:rsidRPr="008C7B9D">
        <w:t>С</w:t>
      </w:r>
      <w:r w:rsidRPr="008C7B9D">
        <w:rPr>
          <w:lang w:val="sr-Cyrl-CS"/>
        </w:rPr>
        <w:t>р</w:t>
      </w:r>
      <w:r w:rsidRPr="008C7B9D">
        <w:t>емска Митровица.</w:t>
      </w:r>
      <w:r w:rsidRPr="008C7B9D">
        <w:rPr>
          <w:lang w:val="sr-Cyrl-BA"/>
        </w:rPr>
        <w:t xml:space="preserve"> У протеклом периоду </w:t>
      </w:r>
      <w:r w:rsidRPr="008C7B9D">
        <w:t>Покрајинска влада</w:t>
      </w:r>
      <w:r w:rsidRPr="008C7B9D">
        <w:rPr>
          <w:lang w:val="sr-Cyrl-BA"/>
        </w:rPr>
        <w:t>,</w:t>
      </w:r>
      <w:r w:rsidRPr="008C7B9D">
        <w:t xml:space="preserve"> у сарадњи са Фондом Б92</w:t>
      </w:r>
      <w:r w:rsidRPr="008C7B9D">
        <w:rPr>
          <w:lang w:val="sr-Cyrl-BA"/>
        </w:rPr>
        <w:t>,</w:t>
      </w:r>
      <w:r w:rsidRPr="008C7B9D">
        <w:t xml:space="preserve"> је </w:t>
      </w:r>
      <w:r w:rsidRPr="008C7B9D">
        <w:rPr>
          <w:lang w:val="sr-Cyrl-BA"/>
        </w:rPr>
        <w:t>са укупно 22</w:t>
      </w:r>
      <w:r w:rsidRPr="008C7B9D">
        <w:rPr>
          <w:lang w:val="sr-Cyrl-CS"/>
        </w:rPr>
        <w:t>.50</w:t>
      </w:r>
      <w:r w:rsidRPr="008C7B9D">
        <w:t>0</w:t>
      </w:r>
      <w:r w:rsidRPr="008C7B9D">
        <w:rPr>
          <w:lang w:val="sr-Cyrl-BA"/>
        </w:rPr>
        <w:t>.</w:t>
      </w:r>
      <w:r w:rsidRPr="008C7B9D">
        <w:t>000РСД подржала изградњу и опре</w:t>
      </w:r>
      <w:r w:rsidRPr="008C7B9D">
        <w:rPr>
          <w:lang w:val="sr-Cyrl-CS"/>
        </w:rPr>
        <w:t>м</w:t>
      </w:r>
      <w:r w:rsidRPr="008C7B9D">
        <w:t>ање сигурних кућа у Зрењанину</w:t>
      </w:r>
      <w:r w:rsidRPr="008C7B9D">
        <w:rPr>
          <w:lang w:val="sr-Cyrl-BA"/>
        </w:rPr>
        <w:t xml:space="preserve">, </w:t>
      </w:r>
      <w:r w:rsidRPr="008C7B9D">
        <w:t>Панчеву</w:t>
      </w:r>
      <w:r w:rsidRPr="008C7B9D">
        <w:rPr>
          <w:lang w:val="sr-Cyrl-BA"/>
        </w:rPr>
        <w:t xml:space="preserve">, </w:t>
      </w:r>
      <w:r w:rsidRPr="008C7B9D">
        <w:t>Сомбору и Сремској Митровици</w:t>
      </w:r>
      <w:r w:rsidRPr="008C7B9D">
        <w:rPr>
          <w:lang w:val="sr-Cyrl-BA"/>
        </w:rPr>
        <w:t>.</w:t>
      </w:r>
    </w:p>
  </w:footnote>
  <w:footnote w:id="33">
    <w:p w:rsidR="00A223B8" w:rsidRPr="008C7B9D" w:rsidRDefault="008F52C8" w:rsidP="007079B9">
      <w:pPr>
        <w:pStyle w:val="FootnoteText"/>
        <w:jc w:val="both"/>
      </w:pPr>
      <w:r w:rsidRPr="008C7B9D">
        <w:rPr>
          <w:rStyle w:val="FootnoteReference"/>
        </w:rPr>
        <w:footnoteRef/>
      </w:r>
      <w:r w:rsidRPr="008C7B9D">
        <w:t xml:space="preserve"> </w:t>
      </w:r>
      <w:r w:rsidRPr="008C7B9D">
        <w:rPr>
          <w:lang w:val="sr-Cyrl-CS"/>
        </w:rPr>
        <w:t>У досадашњим пројектним активностима развијени су програми обуке судија, полицајаца и тужиоца о трговини људима са нагласком на спровођење истрага и пружање заштите и подршке жртвама. У првом кварталу 2017. реализоване су основне обуке полицијских службеника Управе криминалистичке полиције на тему истраге о трговини људима.</w:t>
      </w:r>
    </w:p>
  </w:footnote>
  <w:footnote w:id="34">
    <w:p w:rsidR="00A223B8" w:rsidRPr="008C7B9D" w:rsidRDefault="008F52C8" w:rsidP="007079B9">
      <w:pPr>
        <w:pStyle w:val="FootnoteText"/>
        <w:jc w:val="both"/>
      </w:pPr>
      <w:r w:rsidRPr="008C7B9D">
        <w:rPr>
          <w:rStyle w:val="FootnoteReference"/>
        </w:rPr>
        <w:footnoteRef/>
      </w:r>
      <w:r w:rsidRPr="008C7B9D">
        <w:t xml:space="preserve"> </w:t>
      </w:r>
      <w:proofErr w:type="gramStart"/>
      <w:r w:rsidRPr="008C7B9D">
        <w:t>У свим вишим јавним тужилаштвима одређени су тужиоци контакт тачке за предмете трговине људима, који се посебно обучавају за ову област, поступају и координирају рад у предметима трговине људима.</w:t>
      </w:r>
      <w:proofErr w:type="gramEnd"/>
      <w:r w:rsidRPr="008C7B9D">
        <w:t xml:space="preserve"> </w:t>
      </w:r>
      <w:proofErr w:type="gramStart"/>
      <w:r w:rsidRPr="008C7B9D">
        <w:t>Јавно тужилаштво у сарадњи са Правосудном академијом, страним партнерима и невладиним организацијама, организује и спроводи обуку јавних тужилаца, посебно тужилаца контакт тачака.</w:t>
      </w:r>
      <w:proofErr w:type="gramEnd"/>
    </w:p>
  </w:footnote>
  <w:footnote w:id="35">
    <w:p w:rsidR="00282760" w:rsidRPr="00282760" w:rsidRDefault="00282760">
      <w:pPr>
        <w:pStyle w:val="FootnoteText"/>
        <w:rPr>
          <w:lang w:val="sr-Cyrl-RS"/>
        </w:rPr>
      </w:pPr>
      <w:r>
        <w:rPr>
          <w:rStyle w:val="FootnoteReference"/>
        </w:rPr>
        <w:footnoteRef/>
      </w:r>
      <w:r>
        <w:t xml:space="preserve"> </w:t>
      </w:r>
      <w:r>
        <w:rPr>
          <w:lang w:val="sr-Cyrl-RS"/>
        </w:rPr>
        <w:t xml:space="preserve">Протокол су потписале и </w:t>
      </w:r>
      <w:r w:rsidRPr="00282760">
        <w:t xml:space="preserve"> </w:t>
      </w:r>
      <w:r>
        <w:t>НВО АСТРА</w:t>
      </w:r>
      <w:r>
        <w:rPr>
          <w:lang w:val="sr-Cyrl-RS"/>
        </w:rPr>
        <w:t xml:space="preserve"> и </w:t>
      </w:r>
      <w:r>
        <w:t>Jesuit refugee Service</w:t>
      </w:r>
      <w:r>
        <w:rPr>
          <w:lang w:val="sr-Cyrl-RS"/>
        </w:rPr>
        <w:t xml:space="preserve"> </w:t>
      </w:r>
      <w:r w:rsidRPr="00282760">
        <w:t xml:space="preserve">са УНИТАС фондом.  </w:t>
      </w:r>
    </w:p>
  </w:footnote>
  <w:footnote w:id="36">
    <w:p w:rsidR="00A223B8" w:rsidRPr="008C7B9D" w:rsidRDefault="008F52C8" w:rsidP="007079B9">
      <w:pPr>
        <w:pStyle w:val="FootnoteText"/>
        <w:jc w:val="both"/>
      </w:pPr>
      <w:r w:rsidRPr="008C7B9D">
        <w:rPr>
          <w:rStyle w:val="FootnoteReference"/>
        </w:rPr>
        <w:footnoteRef/>
      </w:r>
      <w:r w:rsidRPr="008C7B9D">
        <w:t xml:space="preserve"> </w:t>
      </w:r>
      <w:r w:rsidRPr="008C7B9D">
        <w:rPr>
          <w:lang w:val="sr-Cyrl-CS"/>
        </w:rPr>
        <w:t>РЈТ са Виктимолошким друштвом Србије и организацијама Астра и Атина, Министарство просвете, науке и технолошког развоја са Унитас фондом; Министарство омладине и спорта са ОЦД Твоја Србија и др.</w:t>
      </w:r>
    </w:p>
  </w:footnote>
  <w:footnote w:id="37">
    <w:p w:rsidR="00A223B8" w:rsidRPr="008C7B9D" w:rsidRDefault="008F52C8" w:rsidP="003E16E4">
      <w:pPr>
        <w:pStyle w:val="FootnoteText"/>
        <w:jc w:val="both"/>
      </w:pPr>
      <w:r w:rsidRPr="008C7B9D">
        <w:rPr>
          <w:rStyle w:val="FootnoteReference"/>
        </w:rPr>
        <w:footnoteRef/>
      </w:r>
      <w:r w:rsidRPr="008C7B9D">
        <w:t xml:space="preserve"> </w:t>
      </w:r>
      <w:proofErr w:type="gramStart"/>
      <w:r w:rsidRPr="008C7B9D">
        <w:t>SOCTA – Serious and Organized Crime Threat Assessment.</w:t>
      </w:r>
      <w:proofErr w:type="gramEnd"/>
    </w:p>
  </w:footnote>
  <w:footnote w:id="38">
    <w:p w:rsidR="003E16E4" w:rsidRPr="003E16E4" w:rsidRDefault="003E16E4" w:rsidP="003E16E4">
      <w:pPr>
        <w:pStyle w:val="FootnoteText"/>
        <w:jc w:val="both"/>
        <w:rPr>
          <w:lang w:val="sr-Latn-RS"/>
        </w:rPr>
      </w:pPr>
      <w:r>
        <w:rPr>
          <w:rStyle w:val="FootnoteReference"/>
        </w:rPr>
        <w:footnoteRef/>
      </w:r>
      <w:r>
        <w:t xml:space="preserve"> </w:t>
      </w:r>
      <w:proofErr w:type="gramStart"/>
      <w:r w:rsidRPr="003E16E4">
        <w:t>Смештај деце жртава трговине људима је у искључивој надлежности државе и увек се полази од могућности смештаја деце у хранитељску породицу.</w:t>
      </w:r>
      <w:proofErr w:type="gramEnd"/>
    </w:p>
  </w:footnote>
  <w:footnote w:id="39">
    <w:p w:rsidR="00A223B8" w:rsidRPr="008C7B9D" w:rsidRDefault="008F52C8" w:rsidP="007079B9">
      <w:pPr>
        <w:spacing w:after="0" w:line="240" w:lineRule="auto"/>
        <w:jc w:val="both"/>
        <w:rPr>
          <w:rFonts w:ascii="Times New Roman" w:hAnsi="Times New Roman"/>
          <w:sz w:val="20"/>
          <w:szCs w:val="20"/>
        </w:rPr>
      </w:pPr>
      <w:r w:rsidRPr="008C7B9D">
        <w:rPr>
          <w:rStyle w:val="FootnoteReference"/>
          <w:rFonts w:ascii="Times New Roman" w:hAnsi="Times New Roman"/>
          <w:sz w:val="20"/>
          <w:szCs w:val="20"/>
        </w:rPr>
        <w:footnoteRef/>
      </w:r>
      <w:r w:rsidRPr="008C7B9D">
        <w:rPr>
          <w:rFonts w:ascii="Times New Roman" w:hAnsi="Times New Roman"/>
          <w:sz w:val="20"/>
          <w:szCs w:val="20"/>
        </w:rPr>
        <w:t xml:space="preserve"> </w:t>
      </w:r>
      <w:proofErr w:type="gramStart"/>
      <w:r w:rsidRPr="008C7B9D">
        <w:rPr>
          <w:rFonts w:ascii="Times New Roman" w:hAnsi="Times New Roman"/>
          <w:sz w:val="20"/>
          <w:szCs w:val="20"/>
        </w:rPr>
        <w:t xml:space="preserve">Упутством </w:t>
      </w:r>
      <w:r w:rsidRPr="008C7B9D">
        <w:rPr>
          <w:rFonts w:ascii="Times New Roman" w:hAnsi="Times New Roman"/>
          <w:sz w:val="20"/>
          <w:szCs w:val="20"/>
          <w:lang w:val="sr-Cyrl-CS"/>
        </w:rPr>
        <w:t>којим се предвиђа да јавна тужилаштва воде посебну евиденцију за дела против лица која обављају послове од јавног интереса у области информисања, у односу на предузете радње и у вези са нападима на интернет странице медија, у случајевима у којима је прописано хитно поступање.</w:t>
      </w:r>
      <w:proofErr w:type="gramEnd"/>
      <w:r w:rsidRPr="008C7B9D">
        <w:rPr>
          <w:rFonts w:ascii="Times New Roman" w:hAnsi="Times New Roman"/>
          <w:sz w:val="20"/>
          <w:szCs w:val="20"/>
          <w:lang w:val="sr-Cyrl-CS"/>
        </w:rPr>
        <w:t xml:space="preserve"> </w:t>
      </w:r>
    </w:p>
  </w:footnote>
  <w:footnote w:id="40">
    <w:p w:rsidR="00A223B8" w:rsidRPr="008C7B9D" w:rsidRDefault="008F52C8" w:rsidP="007079B9">
      <w:pPr>
        <w:pStyle w:val="FootnoteText"/>
        <w:jc w:val="both"/>
      </w:pPr>
      <w:r w:rsidRPr="008C7B9D">
        <w:rPr>
          <w:rStyle w:val="FootnoteReference"/>
        </w:rPr>
        <w:footnoteRef/>
      </w:r>
      <w:r w:rsidRPr="008C7B9D">
        <w:t xml:space="preserve"> „Службени гласник РСˮ број 17/17</w:t>
      </w:r>
    </w:p>
  </w:footnote>
  <w:footnote w:id="41">
    <w:p w:rsidR="0053462A" w:rsidRPr="008C7B9D" w:rsidRDefault="00057894" w:rsidP="0044439A">
      <w:pPr>
        <w:pStyle w:val="ListParagraph"/>
        <w:shd w:val="clear" w:color="auto" w:fill="FFFFFF"/>
        <w:tabs>
          <w:tab w:val="left" w:pos="0"/>
        </w:tabs>
        <w:spacing w:after="0" w:line="240" w:lineRule="auto"/>
        <w:ind w:left="0"/>
        <w:jc w:val="both"/>
        <w:rPr>
          <w:rFonts w:ascii="Times New Roman" w:hAnsi="Times New Roman"/>
          <w:sz w:val="20"/>
          <w:szCs w:val="20"/>
        </w:rPr>
      </w:pPr>
      <w:r w:rsidRPr="008C7B9D">
        <w:rPr>
          <w:rStyle w:val="FootnoteReference"/>
          <w:rFonts w:ascii="Times New Roman" w:hAnsi="Times New Roman"/>
          <w:sz w:val="20"/>
          <w:szCs w:val="20"/>
        </w:rPr>
        <w:footnoteRef/>
      </w:r>
      <w:r w:rsidRPr="008C7B9D">
        <w:rPr>
          <w:rFonts w:ascii="Times New Roman" w:hAnsi="Times New Roman"/>
          <w:sz w:val="20"/>
          <w:szCs w:val="20"/>
        </w:rPr>
        <w:t xml:space="preserve"> </w:t>
      </w:r>
      <w:r w:rsidR="00140B6A">
        <w:rPr>
          <w:rFonts w:ascii="Times New Roman" w:hAnsi="Times New Roman"/>
          <w:sz w:val="20"/>
          <w:szCs w:val="20"/>
          <w:lang w:val="sr-Cyrl-RS"/>
        </w:rPr>
        <w:t>Усв</w:t>
      </w:r>
      <w:r w:rsidR="0031702D">
        <w:rPr>
          <w:rFonts w:ascii="Times New Roman" w:hAnsi="Times New Roman"/>
          <w:sz w:val="20"/>
          <w:szCs w:val="20"/>
          <w:lang w:val="sr-Cyrl-RS"/>
        </w:rPr>
        <w:t>о</w:t>
      </w:r>
      <w:r w:rsidR="00140B6A">
        <w:rPr>
          <w:rFonts w:ascii="Times New Roman" w:hAnsi="Times New Roman"/>
          <w:sz w:val="20"/>
          <w:szCs w:val="20"/>
          <w:lang w:val="sr-Cyrl-RS"/>
        </w:rPr>
        <w:t>јена</w:t>
      </w:r>
      <w:r w:rsidRPr="008C7B9D">
        <w:rPr>
          <w:rFonts w:ascii="Times New Roman" w:hAnsi="Times New Roman"/>
          <w:sz w:val="20"/>
          <w:szCs w:val="20"/>
        </w:rPr>
        <w:t xml:space="preserve"> на седници Народне скупштине Републике Србије,  1. </w:t>
      </w:r>
      <w:proofErr w:type="gramStart"/>
      <w:r w:rsidRPr="008C7B9D">
        <w:rPr>
          <w:rFonts w:ascii="Times New Roman" w:hAnsi="Times New Roman"/>
          <w:sz w:val="20"/>
          <w:szCs w:val="20"/>
        </w:rPr>
        <w:t>јула</w:t>
      </w:r>
      <w:proofErr w:type="gramEnd"/>
      <w:r w:rsidRPr="008C7B9D">
        <w:rPr>
          <w:rFonts w:ascii="Times New Roman" w:hAnsi="Times New Roman"/>
          <w:sz w:val="20"/>
          <w:szCs w:val="20"/>
        </w:rPr>
        <w:t xml:space="preserve"> 2013. </w:t>
      </w:r>
      <w:proofErr w:type="gramStart"/>
      <w:r w:rsidRPr="008C7B9D">
        <w:rPr>
          <w:rFonts w:ascii="Times New Roman" w:hAnsi="Times New Roman"/>
          <w:sz w:val="20"/>
          <w:szCs w:val="20"/>
        </w:rPr>
        <w:t>године</w:t>
      </w:r>
      <w:proofErr w:type="gramEnd"/>
      <w:r w:rsidRPr="008C7B9D">
        <w:rPr>
          <w:rFonts w:ascii="Times New Roman" w:hAnsi="Times New Roman"/>
          <w:sz w:val="20"/>
          <w:szCs w:val="20"/>
        </w:rPr>
        <w:t>.</w:t>
      </w:r>
    </w:p>
  </w:footnote>
  <w:footnote w:id="42">
    <w:p w:rsidR="0053462A" w:rsidRPr="008C7B9D" w:rsidRDefault="00057894" w:rsidP="0044439A">
      <w:pPr>
        <w:pStyle w:val="FootnoteText"/>
        <w:jc w:val="both"/>
      </w:pPr>
      <w:r w:rsidRPr="008C7B9D">
        <w:rPr>
          <w:rStyle w:val="FootnoteReference"/>
        </w:rPr>
        <w:footnoteRef/>
      </w:r>
      <w:r w:rsidRPr="008C7B9D">
        <w:t xml:space="preserve"> Ради се о следећим областима: Политичке активности; Јавне финансије; Приватизација и јавно-приватно партнерство; Правосуђе; Полиција; Просторно планирање  и изградња; Здравство; Образовање и спор</w:t>
      </w:r>
      <w:r w:rsidR="00140B6A">
        <w:t>т и Медији. У посебном поглављу</w:t>
      </w:r>
      <w:r w:rsidRPr="008C7B9D">
        <w:t>-</w:t>
      </w:r>
      <w:r w:rsidRPr="008C7B9D">
        <w:rPr>
          <w:i/>
          <w:iCs/>
        </w:rPr>
        <w:t>Превенција корупције,</w:t>
      </w:r>
      <w:r w:rsidRPr="008C7B9D">
        <w:t xml:space="preserve"> формулисани су циљеви који се односе како на области приоритетног деловања, тако и на све друге области у којима се може јавити корупција. </w:t>
      </w:r>
      <w:proofErr w:type="gramStart"/>
      <w:r w:rsidRPr="008C7B9D">
        <w:t>Овим стратешким документом формулисана су 53 циља, за чије испуњење je Ревидираним акционим планом предвиђенo 113 мерa и 243 активности.</w:t>
      </w:r>
      <w:proofErr w:type="gramEnd"/>
      <w:r w:rsidRPr="008C7B9D">
        <w:t xml:space="preserve">   </w:t>
      </w:r>
    </w:p>
  </w:footnote>
  <w:footnote w:id="43">
    <w:p w:rsidR="0053462A" w:rsidRPr="008C7B9D" w:rsidRDefault="00057894" w:rsidP="0044439A">
      <w:pPr>
        <w:pStyle w:val="FootnoteText"/>
        <w:jc w:val="both"/>
      </w:pPr>
      <w:r w:rsidRPr="008C7B9D">
        <w:rPr>
          <w:rStyle w:val="FootnoteReference"/>
        </w:rPr>
        <w:footnoteRef/>
      </w:r>
      <w:r w:rsidRPr="008C7B9D">
        <w:t xml:space="preserve"> </w:t>
      </w:r>
      <w:proofErr w:type="gramStart"/>
      <w:r w:rsidRPr="008C7B9D">
        <w:t>Усвојен закључком Владе Републике Србије од 25.</w:t>
      </w:r>
      <w:proofErr w:type="gramEnd"/>
      <w:r w:rsidRPr="008C7B9D">
        <w:t xml:space="preserve"> </w:t>
      </w:r>
      <w:proofErr w:type="gramStart"/>
      <w:r w:rsidRPr="008C7B9D">
        <w:t>августа</w:t>
      </w:r>
      <w:proofErr w:type="gramEnd"/>
      <w:r w:rsidRPr="008C7B9D">
        <w:t xml:space="preserve"> 2013. </w:t>
      </w:r>
      <w:proofErr w:type="gramStart"/>
      <w:r w:rsidRPr="008C7B9D">
        <w:t>године</w:t>
      </w:r>
      <w:proofErr w:type="gramEnd"/>
      <w:r w:rsidRPr="008C7B9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74BE56"/>
    <w:lvl w:ilvl="0">
      <w:numFmt w:val="bullet"/>
      <w:lvlText w:val="*"/>
      <w:lvlJc w:val="left"/>
    </w:lvl>
  </w:abstractNum>
  <w:abstractNum w:abstractNumId="1">
    <w:nsid w:val="000C73D7"/>
    <w:multiLevelType w:val="hybridMultilevel"/>
    <w:tmpl w:val="817A95B6"/>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
    <w:nsid w:val="01705937"/>
    <w:multiLevelType w:val="hybridMultilevel"/>
    <w:tmpl w:val="97E006A4"/>
    <w:lvl w:ilvl="0" w:tplc="0407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B65F56"/>
    <w:multiLevelType w:val="hybridMultilevel"/>
    <w:tmpl w:val="6756CB30"/>
    <w:lvl w:ilvl="0" w:tplc="F3E8A17E">
      <w:start w:val="1"/>
      <w:numFmt w:val="decimal"/>
      <w:lvlText w:val="%1."/>
      <w:lvlJc w:val="left"/>
      <w:pPr>
        <w:ind w:left="720" w:hanging="360"/>
      </w:pPr>
      <w:rPr>
        <w:rFonts w:hint="default"/>
        <w:strike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5035F3"/>
    <w:multiLevelType w:val="hybridMultilevel"/>
    <w:tmpl w:val="B8E25554"/>
    <w:lvl w:ilvl="0" w:tplc="86747866">
      <w:start w:val="1"/>
      <w:numFmt w:val="bullet"/>
      <w:lvlText w:val=""/>
      <w:lvlJc w:val="left"/>
      <w:pPr>
        <w:tabs>
          <w:tab w:val="num" w:pos="397"/>
        </w:tabs>
        <w:ind w:left="45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8940DA"/>
    <w:multiLevelType w:val="hybridMultilevel"/>
    <w:tmpl w:val="5AE4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525D5"/>
    <w:multiLevelType w:val="hybridMultilevel"/>
    <w:tmpl w:val="3258C7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0D1B7C40"/>
    <w:multiLevelType w:val="hybridMultilevel"/>
    <w:tmpl w:val="E51C276A"/>
    <w:lvl w:ilvl="0" w:tplc="ACE2F7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D66A73"/>
    <w:multiLevelType w:val="hybridMultilevel"/>
    <w:tmpl w:val="F7AADC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42E62A0"/>
    <w:multiLevelType w:val="hybridMultilevel"/>
    <w:tmpl w:val="C7106A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16283CEA"/>
    <w:multiLevelType w:val="hybridMultilevel"/>
    <w:tmpl w:val="3244B90A"/>
    <w:lvl w:ilvl="0" w:tplc="332C8D46">
      <w:start w:val="1"/>
      <w:numFmt w:val="decimal"/>
      <w:lvlText w:val="%1."/>
      <w:lvlJc w:val="left"/>
      <w:pPr>
        <w:ind w:left="786" w:hanging="360"/>
      </w:pPr>
      <w:rPr>
        <w:rFonts w:ascii="Times New Roman" w:hAnsi="Times New Roman" w:cs="Times New Roman" w:hint="default"/>
        <w:b w:val="0"/>
        <w:color w:val="000000"/>
        <w:sz w:val="24"/>
        <w:szCs w:val="24"/>
      </w:rPr>
    </w:lvl>
    <w:lvl w:ilvl="1" w:tplc="50FC2D6A">
      <w:start w:val="1"/>
      <w:numFmt w:val="decimal"/>
      <w:lvlText w:val="%2)"/>
      <w:lvlJc w:val="left"/>
      <w:pPr>
        <w:ind w:left="2055" w:hanging="705"/>
      </w:pPr>
      <w:rPr>
        <w:rFonts w:hint="default"/>
      </w:rPr>
    </w:lvl>
    <w:lvl w:ilvl="2" w:tplc="0C1A001B" w:tentative="1">
      <w:start w:val="1"/>
      <w:numFmt w:val="lowerRoman"/>
      <w:lvlText w:val="%3."/>
      <w:lvlJc w:val="right"/>
      <w:pPr>
        <w:ind w:left="2430" w:hanging="180"/>
      </w:pPr>
    </w:lvl>
    <w:lvl w:ilvl="3" w:tplc="0C1A000F" w:tentative="1">
      <w:start w:val="1"/>
      <w:numFmt w:val="decimal"/>
      <w:lvlText w:val="%4."/>
      <w:lvlJc w:val="left"/>
      <w:pPr>
        <w:ind w:left="3150" w:hanging="360"/>
      </w:pPr>
    </w:lvl>
    <w:lvl w:ilvl="4" w:tplc="0C1A0019" w:tentative="1">
      <w:start w:val="1"/>
      <w:numFmt w:val="lowerLetter"/>
      <w:lvlText w:val="%5."/>
      <w:lvlJc w:val="left"/>
      <w:pPr>
        <w:ind w:left="3870" w:hanging="360"/>
      </w:pPr>
    </w:lvl>
    <w:lvl w:ilvl="5" w:tplc="0C1A001B" w:tentative="1">
      <w:start w:val="1"/>
      <w:numFmt w:val="lowerRoman"/>
      <w:lvlText w:val="%6."/>
      <w:lvlJc w:val="right"/>
      <w:pPr>
        <w:ind w:left="4590" w:hanging="180"/>
      </w:pPr>
    </w:lvl>
    <w:lvl w:ilvl="6" w:tplc="0C1A000F" w:tentative="1">
      <w:start w:val="1"/>
      <w:numFmt w:val="decimal"/>
      <w:lvlText w:val="%7."/>
      <w:lvlJc w:val="left"/>
      <w:pPr>
        <w:ind w:left="5310" w:hanging="360"/>
      </w:pPr>
    </w:lvl>
    <w:lvl w:ilvl="7" w:tplc="0C1A0019" w:tentative="1">
      <w:start w:val="1"/>
      <w:numFmt w:val="lowerLetter"/>
      <w:lvlText w:val="%8."/>
      <w:lvlJc w:val="left"/>
      <w:pPr>
        <w:ind w:left="6030" w:hanging="360"/>
      </w:pPr>
    </w:lvl>
    <w:lvl w:ilvl="8" w:tplc="0C1A001B" w:tentative="1">
      <w:start w:val="1"/>
      <w:numFmt w:val="lowerRoman"/>
      <w:lvlText w:val="%9."/>
      <w:lvlJc w:val="right"/>
      <w:pPr>
        <w:ind w:left="6750" w:hanging="180"/>
      </w:pPr>
    </w:lvl>
  </w:abstractNum>
  <w:abstractNum w:abstractNumId="11">
    <w:nsid w:val="194C2312"/>
    <w:multiLevelType w:val="hybridMultilevel"/>
    <w:tmpl w:val="219818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1B0E14CC"/>
    <w:multiLevelType w:val="hybridMultilevel"/>
    <w:tmpl w:val="3CE20F82"/>
    <w:lvl w:ilvl="0" w:tplc="18224C7A">
      <w:numFmt w:val="bullet"/>
      <w:lvlText w:val="-"/>
      <w:lvlJc w:val="left"/>
      <w:pPr>
        <w:ind w:left="720" w:hanging="360"/>
      </w:pPr>
      <w:rPr>
        <w:rFonts w:ascii="Times New Roman" w:eastAsia="Calibr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3">
    <w:nsid w:val="1F604DE6"/>
    <w:multiLevelType w:val="hybridMultilevel"/>
    <w:tmpl w:val="7A823A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10D309D"/>
    <w:multiLevelType w:val="multilevel"/>
    <w:tmpl w:val="4FBC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1B0308"/>
    <w:multiLevelType w:val="hybridMultilevel"/>
    <w:tmpl w:val="7D7A33B0"/>
    <w:lvl w:ilvl="0" w:tplc="F782BCC6">
      <w:numFmt w:val="bullet"/>
      <w:lvlText w:val=""/>
      <w:lvlJc w:val="left"/>
      <w:pPr>
        <w:tabs>
          <w:tab w:val="num" w:pos="360"/>
        </w:tabs>
        <w:ind w:left="360" w:hanging="360"/>
      </w:pPr>
      <w:rPr>
        <w:rFonts w:ascii="Webdings" w:hAnsi="Webdings" w:hint="default"/>
        <w:b w:val="0"/>
        <w:i w:val="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1750AA"/>
    <w:multiLevelType w:val="hybridMultilevel"/>
    <w:tmpl w:val="AC9A3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D54281E"/>
    <w:multiLevelType w:val="hybridMultilevel"/>
    <w:tmpl w:val="66AE8B2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2F7E24A7"/>
    <w:multiLevelType w:val="hybridMultilevel"/>
    <w:tmpl w:val="8E7A5C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7E6378E"/>
    <w:multiLevelType w:val="hybridMultilevel"/>
    <w:tmpl w:val="F6966048"/>
    <w:lvl w:ilvl="0" w:tplc="0407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8B72ED"/>
    <w:multiLevelType w:val="multilevel"/>
    <w:tmpl w:val="971EE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89A2FED"/>
    <w:multiLevelType w:val="hybridMultilevel"/>
    <w:tmpl w:val="CEBE0BC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2">
    <w:nsid w:val="3BA43ED4"/>
    <w:multiLevelType w:val="multilevel"/>
    <w:tmpl w:val="01E62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38039BD"/>
    <w:multiLevelType w:val="hybridMultilevel"/>
    <w:tmpl w:val="80C8DE14"/>
    <w:lvl w:ilvl="0" w:tplc="241A000F">
      <w:start w:val="1"/>
      <w:numFmt w:val="decimal"/>
      <w:lvlText w:val="%1."/>
      <w:lvlJc w:val="left"/>
      <w:pPr>
        <w:ind w:left="780" w:hanging="360"/>
      </w:p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24">
    <w:nsid w:val="48327C4B"/>
    <w:multiLevelType w:val="multilevel"/>
    <w:tmpl w:val="591A8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8884CC2"/>
    <w:multiLevelType w:val="hybridMultilevel"/>
    <w:tmpl w:val="496E8A6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8C73187"/>
    <w:multiLevelType w:val="hybridMultilevel"/>
    <w:tmpl w:val="81C85812"/>
    <w:lvl w:ilvl="0" w:tplc="2CF0641C">
      <w:start w:val="1"/>
      <w:numFmt w:val="decimal"/>
      <w:lvlText w:val="%1."/>
      <w:lvlJc w:val="left"/>
      <w:pPr>
        <w:ind w:left="3338" w:hanging="360"/>
      </w:pPr>
      <w:rPr>
        <w:rFonts w:hint="default"/>
        <w:strike w:val="0"/>
        <w:sz w:val="16"/>
        <w:szCs w:val="1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9764F5"/>
    <w:multiLevelType w:val="hybridMultilevel"/>
    <w:tmpl w:val="A24A97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F0E2201"/>
    <w:multiLevelType w:val="hybridMultilevel"/>
    <w:tmpl w:val="6756CB30"/>
    <w:lvl w:ilvl="0" w:tplc="F3E8A17E">
      <w:start w:val="1"/>
      <w:numFmt w:val="decimal"/>
      <w:lvlText w:val="%1."/>
      <w:lvlJc w:val="left"/>
      <w:pPr>
        <w:ind w:left="720" w:hanging="360"/>
      </w:pPr>
      <w:rPr>
        <w:rFonts w:hint="default"/>
        <w:strike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DD40C9"/>
    <w:multiLevelType w:val="hybridMultilevel"/>
    <w:tmpl w:val="9B1025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4F912BA"/>
    <w:multiLevelType w:val="hybridMultilevel"/>
    <w:tmpl w:val="28C0D7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9084EEC"/>
    <w:multiLevelType w:val="hybridMultilevel"/>
    <w:tmpl w:val="D44A97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5A734656"/>
    <w:multiLevelType w:val="hybridMultilevel"/>
    <w:tmpl w:val="44F286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C9471D0"/>
    <w:multiLevelType w:val="hybridMultilevel"/>
    <w:tmpl w:val="2D3CA70A"/>
    <w:lvl w:ilvl="0" w:tplc="F3E8A17E">
      <w:start w:val="1"/>
      <w:numFmt w:val="decimal"/>
      <w:lvlText w:val="%1."/>
      <w:lvlJc w:val="left"/>
      <w:pPr>
        <w:ind w:left="720" w:hanging="360"/>
      </w:pPr>
      <w:rPr>
        <w:rFonts w:hint="default"/>
        <w:strike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44083B"/>
    <w:multiLevelType w:val="hybridMultilevel"/>
    <w:tmpl w:val="F75AD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CB6086"/>
    <w:multiLevelType w:val="hybridMultilevel"/>
    <w:tmpl w:val="66E4AD74"/>
    <w:lvl w:ilvl="0" w:tplc="B1EE66E2">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4B35AB5"/>
    <w:multiLevelType w:val="hybridMultilevel"/>
    <w:tmpl w:val="56183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C950D9"/>
    <w:multiLevelType w:val="multilevel"/>
    <w:tmpl w:val="B4387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7"/>
  </w:num>
  <w:num w:numId="4">
    <w:abstractNumId w:val="35"/>
  </w:num>
  <w:num w:numId="5">
    <w:abstractNumId w:val="29"/>
  </w:num>
  <w:num w:numId="6">
    <w:abstractNumId w:val="0"/>
    <w:lvlOverride w:ilvl="0">
      <w:lvl w:ilvl="0">
        <w:numFmt w:val="bullet"/>
        <w:lvlText w:val="-"/>
        <w:legacy w:legacy="1" w:legacySpace="0" w:legacyIndent="586"/>
        <w:lvlJc w:val="left"/>
        <w:rPr>
          <w:rFonts w:ascii="Arial" w:hAnsi="Arial" w:hint="default"/>
        </w:rPr>
      </w:lvl>
    </w:lvlOverride>
  </w:num>
  <w:num w:numId="7">
    <w:abstractNumId w:val="0"/>
    <w:lvlOverride w:ilvl="0">
      <w:lvl w:ilvl="0">
        <w:numFmt w:val="bullet"/>
        <w:lvlText w:val="-"/>
        <w:legacy w:legacy="1" w:legacySpace="0" w:legacyIndent="178"/>
        <w:lvlJc w:val="left"/>
        <w:rPr>
          <w:rFonts w:ascii="Arial" w:hAnsi="Arial" w:hint="default"/>
        </w:rPr>
      </w:lvl>
    </w:lvlOverride>
  </w:num>
  <w:num w:numId="8">
    <w:abstractNumId w:val="37"/>
  </w:num>
  <w:num w:numId="9">
    <w:abstractNumId w:val="20"/>
  </w:num>
  <w:num w:numId="10">
    <w:abstractNumId w:val="24"/>
  </w:num>
  <w:num w:numId="11">
    <w:abstractNumId w:val="22"/>
  </w:num>
  <w:num w:numId="12">
    <w:abstractNumId w:val="1"/>
  </w:num>
  <w:num w:numId="13">
    <w:abstractNumId w:val="18"/>
  </w:num>
  <w:num w:numId="14">
    <w:abstractNumId w:val="16"/>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num>
  <w:num w:numId="23">
    <w:abstractNumId w:val="7"/>
  </w:num>
  <w:num w:numId="24">
    <w:abstractNumId w:val="2"/>
  </w:num>
  <w:num w:numId="25">
    <w:abstractNumId w:val="19"/>
  </w:num>
  <w:num w:numId="26">
    <w:abstractNumId w:val="12"/>
  </w:num>
  <w:num w:numId="27">
    <w:abstractNumId w:val="21"/>
  </w:num>
  <w:num w:numId="2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9">
    <w:abstractNumId w:val="10"/>
  </w:num>
  <w:num w:numId="3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32">
    <w:abstractNumId w:val="25"/>
  </w:num>
  <w:num w:numId="33">
    <w:abstractNumId w:val="32"/>
  </w:num>
  <w:num w:numId="34">
    <w:abstractNumId w:val="36"/>
  </w:num>
  <w:num w:numId="35">
    <w:abstractNumId w:val="34"/>
  </w:num>
  <w:num w:numId="36">
    <w:abstractNumId w:val="26"/>
  </w:num>
  <w:num w:numId="37">
    <w:abstractNumId w:val="23"/>
  </w:num>
  <w:num w:numId="38">
    <w:abstractNumId w:val="5"/>
  </w:num>
  <w:num w:numId="39">
    <w:abstractNumId w:val="33"/>
  </w:num>
  <w:num w:numId="40">
    <w:abstractNumId w:val="28"/>
  </w:num>
  <w:num w:numId="41">
    <w:abstractNumId w:val="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77"/>
    <w:rsid w:val="00001C3B"/>
    <w:rsid w:val="00003340"/>
    <w:rsid w:val="000043AF"/>
    <w:rsid w:val="00004DA9"/>
    <w:rsid w:val="000052AD"/>
    <w:rsid w:val="000065BF"/>
    <w:rsid w:val="00006975"/>
    <w:rsid w:val="00007887"/>
    <w:rsid w:val="000078F9"/>
    <w:rsid w:val="0001362B"/>
    <w:rsid w:val="00014018"/>
    <w:rsid w:val="00014B17"/>
    <w:rsid w:val="00015827"/>
    <w:rsid w:val="00015E9E"/>
    <w:rsid w:val="000211CA"/>
    <w:rsid w:val="0002132B"/>
    <w:rsid w:val="00021A9C"/>
    <w:rsid w:val="00021B57"/>
    <w:rsid w:val="000220D5"/>
    <w:rsid w:val="00023B7B"/>
    <w:rsid w:val="00023DA0"/>
    <w:rsid w:val="00024545"/>
    <w:rsid w:val="00025373"/>
    <w:rsid w:val="00026278"/>
    <w:rsid w:val="000301C0"/>
    <w:rsid w:val="00030D18"/>
    <w:rsid w:val="00030E36"/>
    <w:rsid w:val="00034113"/>
    <w:rsid w:val="000363BD"/>
    <w:rsid w:val="000408E2"/>
    <w:rsid w:val="00040962"/>
    <w:rsid w:val="000428C3"/>
    <w:rsid w:val="00045E2A"/>
    <w:rsid w:val="00047416"/>
    <w:rsid w:val="000517D7"/>
    <w:rsid w:val="0005577F"/>
    <w:rsid w:val="00056076"/>
    <w:rsid w:val="000575BB"/>
    <w:rsid w:val="00057894"/>
    <w:rsid w:val="00061350"/>
    <w:rsid w:val="00062D8E"/>
    <w:rsid w:val="00062E14"/>
    <w:rsid w:val="0006413B"/>
    <w:rsid w:val="00064843"/>
    <w:rsid w:val="00064A37"/>
    <w:rsid w:val="00066E08"/>
    <w:rsid w:val="0006727B"/>
    <w:rsid w:val="00070323"/>
    <w:rsid w:val="00071829"/>
    <w:rsid w:val="000718B4"/>
    <w:rsid w:val="00071FEA"/>
    <w:rsid w:val="0007274D"/>
    <w:rsid w:val="00072AA8"/>
    <w:rsid w:val="000733EF"/>
    <w:rsid w:val="00075EA1"/>
    <w:rsid w:val="00075F74"/>
    <w:rsid w:val="000760B4"/>
    <w:rsid w:val="00077B2F"/>
    <w:rsid w:val="00080465"/>
    <w:rsid w:val="00083568"/>
    <w:rsid w:val="000843B2"/>
    <w:rsid w:val="00085C94"/>
    <w:rsid w:val="000861E9"/>
    <w:rsid w:val="00086413"/>
    <w:rsid w:val="00086CE4"/>
    <w:rsid w:val="00090055"/>
    <w:rsid w:val="00090875"/>
    <w:rsid w:val="0009216A"/>
    <w:rsid w:val="000938D3"/>
    <w:rsid w:val="00095522"/>
    <w:rsid w:val="00096879"/>
    <w:rsid w:val="00096BE7"/>
    <w:rsid w:val="000A6B8B"/>
    <w:rsid w:val="000A6CE5"/>
    <w:rsid w:val="000A710D"/>
    <w:rsid w:val="000A768A"/>
    <w:rsid w:val="000A7C9D"/>
    <w:rsid w:val="000B0DCC"/>
    <w:rsid w:val="000B2E3C"/>
    <w:rsid w:val="000B32F2"/>
    <w:rsid w:val="000B506F"/>
    <w:rsid w:val="000B5208"/>
    <w:rsid w:val="000B6276"/>
    <w:rsid w:val="000B6E44"/>
    <w:rsid w:val="000B79CE"/>
    <w:rsid w:val="000B7F93"/>
    <w:rsid w:val="000C09BF"/>
    <w:rsid w:val="000C126C"/>
    <w:rsid w:val="000C1389"/>
    <w:rsid w:val="000C1F81"/>
    <w:rsid w:val="000C2442"/>
    <w:rsid w:val="000C4055"/>
    <w:rsid w:val="000C6165"/>
    <w:rsid w:val="000C63EE"/>
    <w:rsid w:val="000D0C45"/>
    <w:rsid w:val="000D1FA4"/>
    <w:rsid w:val="000D2488"/>
    <w:rsid w:val="000D3A92"/>
    <w:rsid w:val="000D3BDD"/>
    <w:rsid w:val="000D4D2B"/>
    <w:rsid w:val="000D519E"/>
    <w:rsid w:val="000D5AE6"/>
    <w:rsid w:val="000D6165"/>
    <w:rsid w:val="000D68D5"/>
    <w:rsid w:val="000E029B"/>
    <w:rsid w:val="000E07CE"/>
    <w:rsid w:val="000E1711"/>
    <w:rsid w:val="000E2ED6"/>
    <w:rsid w:val="000E3B9A"/>
    <w:rsid w:val="000E3F6E"/>
    <w:rsid w:val="000E46D6"/>
    <w:rsid w:val="000E4921"/>
    <w:rsid w:val="000E7445"/>
    <w:rsid w:val="000E751F"/>
    <w:rsid w:val="000E76DA"/>
    <w:rsid w:val="000F0A0E"/>
    <w:rsid w:val="000F0DCE"/>
    <w:rsid w:val="000F2124"/>
    <w:rsid w:val="000F224B"/>
    <w:rsid w:val="000F33A3"/>
    <w:rsid w:val="000F4200"/>
    <w:rsid w:val="000F4666"/>
    <w:rsid w:val="000F4DBB"/>
    <w:rsid w:val="000F567E"/>
    <w:rsid w:val="000F6355"/>
    <w:rsid w:val="000F667F"/>
    <w:rsid w:val="0010024E"/>
    <w:rsid w:val="00100C46"/>
    <w:rsid w:val="00100CCA"/>
    <w:rsid w:val="00102E45"/>
    <w:rsid w:val="00103F61"/>
    <w:rsid w:val="001040A4"/>
    <w:rsid w:val="001047ED"/>
    <w:rsid w:val="00104D01"/>
    <w:rsid w:val="001057CB"/>
    <w:rsid w:val="00105C0C"/>
    <w:rsid w:val="0010667E"/>
    <w:rsid w:val="00107A9A"/>
    <w:rsid w:val="00111034"/>
    <w:rsid w:val="0011113E"/>
    <w:rsid w:val="00113D89"/>
    <w:rsid w:val="001161FB"/>
    <w:rsid w:val="001215B1"/>
    <w:rsid w:val="00121FC4"/>
    <w:rsid w:val="001229AB"/>
    <w:rsid w:val="00122FB6"/>
    <w:rsid w:val="0012406D"/>
    <w:rsid w:val="00124E64"/>
    <w:rsid w:val="00125DA9"/>
    <w:rsid w:val="001268EC"/>
    <w:rsid w:val="00126AD3"/>
    <w:rsid w:val="00127A13"/>
    <w:rsid w:val="00131E03"/>
    <w:rsid w:val="00133ECD"/>
    <w:rsid w:val="00135645"/>
    <w:rsid w:val="00135BBD"/>
    <w:rsid w:val="00137970"/>
    <w:rsid w:val="00140B6A"/>
    <w:rsid w:val="0014304C"/>
    <w:rsid w:val="001434A7"/>
    <w:rsid w:val="00143DF9"/>
    <w:rsid w:val="001441C8"/>
    <w:rsid w:val="00144205"/>
    <w:rsid w:val="00144B3E"/>
    <w:rsid w:val="0014525B"/>
    <w:rsid w:val="001455F2"/>
    <w:rsid w:val="00145A83"/>
    <w:rsid w:val="00146674"/>
    <w:rsid w:val="0015103F"/>
    <w:rsid w:val="001514CA"/>
    <w:rsid w:val="00152362"/>
    <w:rsid w:val="00154790"/>
    <w:rsid w:val="00155D0D"/>
    <w:rsid w:val="00155F6D"/>
    <w:rsid w:val="001564EB"/>
    <w:rsid w:val="0015698F"/>
    <w:rsid w:val="00157410"/>
    <w:rsid w:val="0016140E"/>
    <w:rsid w:val="0016218E"/>
    <w:rsid w:val="00162A41"/>
    <w:rsid w:val="00163927"/>
    <w:rsid w:val="00164C17"/>
    <w:rsid w:val="00165164"/>
    <w:rsid w:val="0016625C"/>
    <w:rsid w:val="00167093"/>
    <w:rsid w:val="00167895"/>
    <w:rsid w:val="00167DC1"/>
    <w:rsid w:val="00170765"/>
    <w:rsid w:val="001708D4"/>
    <w:rsid w:val="001714F0"/>
    <w:rsid w:val="00171DFE"/>
    <w:rsid w:val="00172972"/>
    <w:rsid w:val="001748B9"/>
    <w:rsid w:val="00174A66"/>
    <w:rsid w:val="0017624B"/>
    <w:rsid w:val="0017667E"/>
    <w:rsid w:val="00177300"/>
    <w:rsid w:val="001775F5"/>
    <w:rsid w:val="00177B57"/>
    <w:rsid w:val="001801CE"/>
    <w:rsid w:val="00180455"/>
    <w:rsid w:val="001808CF"/>
    <w:rsid w:val="00181164"/>
    <w:rsid w:val="001811CB"/>
    <w:rsid w:val="00181313"/>
    <w:rsid w:val="001818D5"/>
    <w:rsid w:val="00181CC6"/>
    <w:rsid w:val="00181FAD"/>
    <w:rsid w:val="001822DB"/>
    <w:rsid w:val="00187115"/>
    <w:rsid w:val="001875DB"/>
    <w:rsid w:val="001909C3"/>
    <w:rsid w:val="00191259"/>
    <w:rsid w:val="001927FB"/>
    <w:rsid w:val="00193CFD"/>
    <w:rsid w:val="00196516"/>
    <w:rsid w:val="001A1B32"/>
    <w:rsid w:val="001A1E22"/>
    <w:rsid w:val="001A2BF3"/>
    <w:rsid w:val="001A2E93"/>
    <w:rsid w:val="001A2F0A"/>
    <w:rsid w:val="001A365F"/>
    <w:rsid w:val="001A4684"/>
    <w:rsid w:val="001A4B9A"/>
    <w:rsid w:val="001A5AA7"/>
    <w:rsid w:val="001B024A"/>
    <w:rsid w:val="001B0D0F"/>
    <w:rsid w:val="001B2E91"/>
    <w:rsid w:val="001B341A"/>
    <w:rsid w:val="001B3A54"/>
    <w:rsid w:val="001B4CB9"/>
    <w:rsid w:val="001C008E"/>
    <w:rsid w:val="001C0249"/>
    <w:rsid w:val="001C3793"/>
    <w:rsid w:val="001C478E"/>
    <w:rsid w:val="001C59F8"/>
    <w:rsid w:val="001C63CB"/>
    <w:rsid w:val="001C6583"/>
    <w:rsid w:val="001C76DA"/>
    <w:rsid w:val="001C7C02"/>
    <w:rsid w:val="001D005F"/>
    <w:rsid w:val="001D016F"/>
    <w:rsid w:val="001D15A4"/>
    <w:rsid w:val="001D3101"/>
    <w:rsid w:val="001D422D"/>
    <w:rsid w:val="001D5782"/>
    <w:rsid w:val="001D5C48"/>
    <w:rsid w:val="001D6A50"/>
    <w:rsid w:val="001D7C05"/>
    <w:rsid w:val="001E0D0F"/>
    <w:rsid w:val="001E126B"/>
    <w:rsid w:val="001E23F6"/>
    <w:rsid w:val="001E24DB"/>
    <w:rsid w:val="001E272B"/>
    <w:rsid w:val="001E2C6D"/>
    <w:rsid w:val="001E2D7C"/>
    <w:rsid w:val="001E45C4"/>
    <w:rsid w:val="001E79B2"/>
    <w:rsid w:val="001E7A27"/>
    <w:rsid w:val="001F174A"/>
    <w:rsid w:val="001F18B4"/>
    <w:rsid w:val="001F222C"/>
    <w:rsid w:val="001F37B0"/>
    <w:rsid w:val="001F52D2"/>
    <w:rsid w:val="001F6211"/>
    <w:rsid w:val="001F669E"/>
    <w:rsid w:val="001F6CDD"/>
    <w:rsid w:val="001F7009"/>
    <w:rsid w:val="001F756B"/>
    <w:rsid w:val="00200976"/>
    <w:rsid w:val="0020159F"/>
    <w:rsid w:val="00202399"/>
    <w:rsid w:val="00203790"/>
    <w:rsid w:val="00204461"/>
    <w:rsid w:val="00205025"/>
    <w:rsid w:val="00205BAC"/>
    <w:rsid w:val="00205E25"/>
    <w:rsid w:val="002060CE"/>
    <w:rsid w:val="00207410"/>
    <w:rsid w:val="00207951"/>
    <w:rsid w:val="00210981"/>
    <w:rsid w:val="00210F3C"/>
    <w:rsid w:val="00211E9F"/>
    <w:rsid w:val="002140F9"/>
    <w:rsid w:val="002159DF"/>
    <w:rsid w:val="00216D78"/>
    <w:rsid w:val="002208A7"/>
    <w:rsid w:val="00220C50"/>
    <w:rsid w:val="00224695"/>
    <w:rsid w:val="00226EE6"/>
    <w:rsid w:val="00227622"/>
    <w:rsid w:val="00227A61"/>
    <w:rsid w:val="00227E74"/>
    <w:rsid w:val="002307D7"/>
    <w:rsid w:val="00230951"/>
    <w:rsid w:val="00233465"/>
    <w:rsid w:val="002366A7"/>
    <w:rsid w:val="002401ED"/>
    <w:rsid w:val="00241C49"/>
    <w:rsid w:val="00242C56"/>
    <w:rsid w:val="00243FAF"/>
    <w:rsid w:val="002506A2"/>
    <w:rsid w:val="00250E30"/>
    <w:rsid w:val="00251D2D"/>
    <w:rsid w:val="00251EAD"/>
    <w:rsid w:val="002525D9"/>
    <w:rsid w:val="0025261B"/>
    <w:rsid w:val="00252CF8"/>
    <w:rsid w:val="00253CE8"/>
    <w:rsid w:val="00254101"/>
    <w:rsid w:val="00254730"/>
    <w:rsid w:val="00254B8F"/>
    <w:rsid w:val="002550B9"/>
    <w:rsid w:val="00255469"/>
    <w:rsid w:val="00255B34"/>
    <w:rsid w:val="00256A0F"/>
    <w:rsid w:val="00260DFC"/>
    <w:rsid w:val="00261698"/>
    <w:rsid w:val="00262856"/>
    <w:rsid w:val="0026320D"/>
    <w:rsid w:val="00266C7C"/>
    <w:rsid w:val="002674BF"/>
    <w:rsid w:val="002724FE"/>
    <w:rsid w:val="00272CE1"/>
    <w:rsid w:val="002733CF"/>
    <w:rsid w:val="00273683"/>
    <w:rsid w:val="00273E36"/>
    <w:rsid w:val="00274EBC"/>
    <w:rsid w:val="0027675D"/>
    <w:rsid w:val="00277569"/>
    <w:rsid w:val="00277C73"/>
    <w:rsid w:val="00277F8B"/>
    <w:rsid w:val="00280ADF"/>
    <w:rsid w:val="00281C60"/>
    <w:rsid w:val="00282760"/>
    <w:rsid w:val="002828C7"/>
    <w:rsid w:val="00285F54"/>
    <w:rsid w:val="00287220"/>
    <w:rsid w:val="002876A4"/>
    <w:rsid w:val="00287869"/>
    <w:rsid w:val="002918C2"/>
    <w:rsid w:val="00291CEF"/>
    <w:rsid w:val="002939F4"/>
    <w:rsid w:val="00294755"/>
    <w:rsid w:val="002954F6"/>
    <w:rsid w:val="00295C54"/>
    <w:rsid w:val="00296960"/>
    <w:rsid w:val="00296B32"/>
    <w:rsid w:val="002972B1"/>
    <w:rsid w:val="00297456"/>
    <w:rsid w:val="00297929"/>
    <w:rsid w:val="00297A4C"/>
    <w:rsid w:val="002A21D6"/>
    <w:rsid w:val="002A4215"/>
    <w:rsid w:val="002A682F"/>
    <w:rsid w:val="002A71FD"/>
    <w:rsid w:val="002B0709"/>
    <w:rsid w:val="002B3ACF"/>
    <w:rsid w:val="002B5C49"/>
    <w:rsid w:val="002B5EAC"/>
    <w:rsid w:val="002B62E4"/>
    <w:rsid w:val="002B7900"/>
    <w:rsid w:val="002B792A"/>
    <w:rsid w:val="002C06F9"/>
    <w:rsid w:val="002C1246"/>
    <w:rsid w:val="002C1A87"/>
    <w:rsid w:val="002C2797"/>
    <w:rsid w:val="002C5076"/>
    <w:rsid w:val="002C5B9E"/>
    <w:rsid w:val="002C6526"/>
    <w:rsid w:val="002C6CE8"/>
    <w:rsid w:val="002C7A78"/>
    <w:rsid w:val="002C7D69"/>
    <w:rsid w:val="002D00E2"/>
    <w:rsid w:val="002D0231"/>
    <w:rsid w:val="002D03B9"/>
    <w:rsid w:val="002D053A"/>
    <w:rsid w:val="002D0A4D"/>
    <w:rsid w:val="002D1860"/>
    <w:rsid w:val="002D2125"/>
    <w:rsid w:val="002D3630"/>
    <w:rsid w:val="002D4663"/>
    <w:rsid w:val="002D4BA5"/>
    <w:rsid w:val="002D4D4E"/>
    <w:rsid w:val="002D661E"/>
    <w:rsid w:val="002E0DD7"/>
    <w:rsid w:val="002E0FC5"/>
    <w:rsid w:val="002E1938"/>
    <w:rsid w:val="002E1D69"/>
    <w:rsid w:val="002E32BE"/>
    <w:rsid w:val="002E3C51"/>
    <w:rsid w:val="002E4C36"/>
    <w:rsid w:val="002E528B"/>
    <w:rsid w:val="002E5554"/>
    <w:rsid w:val="002E5B90"/>
    <w:rsid w:val="002E5D30"/>
    <w:rsid w:val="002E5E8D"/>
    <w:rsid w:val="002F1BF2"/>
    <w:rsid w:val="002F205C"/>
    <w:rsid w:val="002F3A5B"/>
    <w:rsid w:val="002F77A0"/>
    <w:rsid w:val="003003FD"/>
    <w:rsid w:val="00301099"/>
    <w:rsid w:val="00302C79"/>
    <w:rsid w:val="003033F3"/>
    <w:rsid w:val="00303BE6"/>
    <w:rsid w:val="003062E7"/>
    <w:rsid w:val="00307CAF"/>
    <w:rsid w:val="00310DE5"/>
    <w:rsid w:val="00310FEC"/>
    <w:rsid w:val="003128DB"/>
    <w:rsid w:val="003133B6"/>
    <w:rsid w:val="003133E1"/>
    <w:rsid w:val="0031448C"/>
    <w:rsid w:val="00314BEB"/>
    <w:rsid w:val="00315FE2"/>
    <w:rsid w:val="003166D0"/>
    <w:rsid w:val="0031698F"/>
    <w:rsid w:val="00316CD8"/>
    <w:rsid w:val="0031702D"/>
    <w:rsid w:val="00320624"/>
    <w:rsid w:val="00322207"/>
    <w:rsid w:val="00322BF0"/>
    <w:rsid w:val="00324AA0"/>
    <w:rsid w:val="00326273"/>
    <w:rsid w:val="00327118"/>
    <w:rsid w:val="00327154"/>
    <w:rsid w:val="00327B27"/>
    <w:rsid w:val="00327ED6"/>
    <w:rsid w:val="00332450"/>
    <w:rsid w:val="003329A2"/>
    <w:rsid w:val="00332F5A"/>
    <w:rsid w:val="00334638"/>
    <w:rsid w:val="0033496D"/>
    <w:rsid w:val="003368F6"/>
    <w:rsid w:val="00340765"/>
    <w:rsid w:val="00340CD4"/>
    <w:rsid w:val="00341456"/>
    <w:rsid w:val="00342B26"/>
    <w:rsid w:val="00343B12"/>
    <w:rsid w:val="00343C05"/>
    <w:rsid w:val="00344999"/>
    <w:rsid w:val="00344F93"/>
    <w:rsid w:val="00345EAD"/>
    <w:rsid w:val="003530FC"/>
    <w:rsid w:val="00353237"/>
    <w:rsid w:val="003539D3"/>
    <w:rsid w:val="00353CB1"/>
    <w:rsid w:val="00353E9B"/>
    <w:rsid w:val="00357A80"/>
    <w:rsid w:val="0036008D"/>
    <w:rsid w:val="00360E15"/>
    <w:rsid w:val="00361E33"/>
    <w:rsid w:val="00365120"/>
    <w:rsid w:val="0036530E"/>
    <w:rsid w:val="0036536A"/>
    <w:rsid w:val="00365470"/>
    <w:rsid w:val="003667E6"/>
    <w:rsid w:val="00366877"/>
    <w:rsid w:val="003668C4"/>
    <w:rsid w:val="00370801"/>
    <w:rsid w:val="00372710"/>
    <w:rsid w:val="00372A63"/>
    <w:rsid w:val="00375639"/>
    <w:rsid w:val="00375A44"/>
    <w:rsid w:val="00376E98"/>
    <w:rsid w:val="00377544"/>
    <w:rsid w:val="00377645"/>
    <w:rsid w:val="00377CAB"/>
    <w:rsid w:val="003802A7"/>
    <w:rsid w:val="00381211"/>
    <w:rsid w:val="0038146C"/>
    <w:rsid w:val="00381AE7"/>
    <w:rsid w:val="003823ED"/>
    <w:rsid w:val="00382D23"/>
    <w:rsid w:val="00382D99"/>
    <w:rsid w:val="00382DC7"/>
    <w:rsid w:val="0038423E"/>
    <w:rsid w:val="0038452E"/>
    <w:rsid w:val="00384C8B"/>
    <w:rsid w:val="003856DA"/>
    <w:rsid w:val="00385C5F"/>
    <w:rsid w:val="00385E1B"/>
    <w:rsid w:val="0038689E"/>
    <w:rsid w:val="00386E87"/>
    <w:rsid w:val="003871A1"/>
    <w:rsid w:val="00387D8A"/>
    <w:rsid w:val="00390437"/>
    <w:rsid w:val="00391A23"/>
    <w:rsid w:val="003953F8"/>
    <w:rsid w:val="003971EA"/>
    <w:rsid w:val="00397627"/>
    <w:rsid w:val="003A15C1"/>
    <w:rsid w:val="003A1E18"/>
    <w:rsid w:val="003A3183"/>
    <w:rsid w:val="003A36EF"/>
    <w:rsid w:val="003A6F4C"/>
    <w:rsid w:val="003A79BE"/>
    <w:rsid w:val="003B1172"/>
    <w:rsid w:val="003B2BB2"/>
    <w:rsid w:val="003B44F0"/>
    <w:rsid w:val="003B4546"/>
    <w:rsid w:val="003B604C"/>
    <w:rsid w:val="003B6CD3"/>
    <w:rsid w:val="003B7274"/>
    <w:rsid w:val="003B7653"/>
    <w:rsid w:val="003B7F70"/>
    <w:rsid w:val="003C1DF3"/>
    <w:rsid w:val="003C425D"/>
    <w:rsid w:val="003C5C7E"/>
    <w:rsid w:val="003C6C37"/>
    <w:rsid w:val="003D0614"/>
    <w:rsid w:val="003D26BB"/>
    <w:rsid w:val="003D3733"/>
    <w:rsid w:val="003D4644"/>
    <w:rsid w:val="003D4D03"/>
    <w:rsid w:val="003D61ED"/>
    <w:rsid w:val="003D7238"/>
    <w:rsid w:val="003D78CF"/>
    <w:rsid w:val="003D7A78"/>
    <w:rsid w:val="003E08C6"/>
    <w:rsid w:val="003E16E4"/>
    <w:rsid w:val="003E1F93"/>
    <w:rsid w:val="003E2D89"/>
    <w:rsid w:val="003E34B3"/>
    <w:rsid w:val="003E50D2"/>
    <w:rsid w:val="003E5223"/>
    <w:rsid w:val="003E6ABD"/>
    <w:rsid w:val="003E7591"/>
    <w:rsid w:val="003F1A71"/>
    <w:rsid w:val="003F21D6"/>
    <w:rsid w:val="003F2CE4"/>
    <w:rsid w:val="003F3965"/>
    <w:rsid w:val="003F3BF0"/>
    <w:rsid w:val="003F467C"/>
    <w:rsid w:val="003F5B56"/>
    <w:rsid w:val="003F71DF"/>
    <w:rsid w:val="003F79F9"/>
    <w:rsid w:val="0040053F"/>
    <w:rsid w:val="0040069C"/>
    <w:rsid w:val="00401209"/>
    <w:rsid w:val="0040247C"/>
    <w:rsid w:val="0040521F"/>
    <w:rsid w:val="00405B31"/>
    <w:rsid w:val="00406530"/>
    <w:rsid w:val="0040670B"/>
    <w:rsid w:val="00410507"/>
    <w:rsid w:val="0041063E"/>
    <w:rsid w:val="00411579"/>
    <w:rsid w:val="00411D15"/>
    <w:rsid w:val="00412B3E"/>
    <w:rsid w:val="0041320C"/>
    <w:rsid w:val="004132F1"/>
    <w:rsid w:val="004141B5"/>
    <w:rsid w:val="00415513"/>
    <w:rsid w:val="00415DF7"/>
    <w:rsid w:val="00415E02"/>
    <w:rsid w:val="00416912"/>
    <w:rsid w:val="004169F1"/>
    <w:rsid w:val="00420AC0"/>
    <w:rsid w:val="004223D8"/>
    <w:rsid w:val="004243E6"/>
    <w:rsid w:val="004243FD"/>
    <w:rsid w:val="00424A6D"/>
    <w:rsid w:val="00424F8C"/>
    <w:rsid w:val="00425338"/>
    <w:rsid w:val="004256CD"/>
    <w:rsid w:val="00425FC0"/>
    <w:rsid w:val="00426B0D"/>
    <w:rsid w:val="00426E20"/>
    <w:rsid w:val="00427911"/>
    <w:rsid w:val="0043087B"/>
    <w:rsid w:val="004316C6"/>
    <w:rsid w:val="00431785"/>
    <w:rsid w:val="00432A31"/>
    <w:rsid w:val="00433658"/>
    <w:rsid w:val="00433B4B"/>
    <w:rsid w:val="00433D66"/>
    <w:rsid w:val="00434434"/>
    <w:rsid w:val="004345A9"/>
    <w:rsid w:val="00435F58"/>
    <w:rsid w:val="004360E9"/>
    <w:rsid w:val="0043629C"/>
    <w:rsid w:val="0044058D"/>
    <w:rsid w:val="00442E3F"/>
    <w:rsid w:val="004433F6"/>
    <w:rsid w:val="0044439A"/>
    <w:rsid w:val="00444CA5"/>
    <w:rsid w:val="00446D4F"/>
    <w:rsid w:val="004471B8"/>
    <w:rsid w:val="00447602"/>
    <w:rsid w:val="00447655"/>
    <w:rsid w:val="00447A7B"/>
    <w:rsid w:val="00447D99"/>
    <w:rsid w:val="004517D2"/>
    <w:rsid w:val="00452084"/>
    <w:rsid w:val="004522D3"/>
    <w:rsid w:val="004576F2"/>
    <w:rsid w:val="00460025"/>
    <w:rsid w:val="004616DF"/>
    <w:rsid w:val="004620D4"/>
    <w:rsid w:val="0046302D"/>
    <w:rsid w:val="00463372"/>
    <w:rsid w:val="00464A74"/>
    <w:rsid w:val="0046518D"/>
    <w:rsid w:val="00466203"/>
    <w:rsid w:val="004676AF"/>
    <w:rsid w:val="00467807"/>
    <w:rsid w:val="00470C3B"/>
    <w:rsid w:val="00470EEE"/>
    <w:rsid w:val="0047154C"/>
    <w:rsid w:val="00472213"/>
    <w:rsid w:val="0047286D"/>
    <w:rsid w:val="00472B20"/>
    <w:rsid w:val="00473729"/>
    <w:rsid w:val="00474005"/>
    <w:rsid w:val="004742E3"/>
    <w:rsid w:val="0047467E"/>
    <w:rsid w:val="00474754"/>
    <w:rsid w:val="004753DF"/>
    <w:rsid w:val="00475625"/>
    <w:rsid w:val="00476482"/>
    <w:rsid w:val="0048117C"/>
    <w:rsid w:val="0048219F"/>
    <w:rsid w:val="00482C6F"/>
    <w:rsid w:val="0048360A"/>
    <w:rsid w:val="00483DF9"/>
    <w:rsid w:val="004844FD"/>
    <w:rsid w:val="00484863"/>
    <w:rsid w:val="00486BDB"/>
    <w:rsid w:val="004900EF"/>
    <w:rsid w:val="004905E4"/>
    <w:rsid w:val="004916AA"/>
    <w:rsid w:val="0049277F"/>
    <w:rsid w:val="00496879"/>
    <w:rsid w:val="0049711A"/>
    <w:rsid w:val="004A006B"/>
    <w:rsid w:val="004A07FF"/>
    <w:rsid w:val="004A19CA"/>
    <w:rsid w:val="004A4A13"/>
    <w:rsid w:val="004A526A"/>
    <w:rsid w:val="004A6D5F"/>
    <w:rsid w:val="004A75EA"/>
    <w:rsid w:val="004A7AC7"/>
    <w:rsid w:val="004B0C38"/>
    <w:rsid w:val="004B0CB4"/>
    <w:rsid w:val="004B127F"/>
    <w:rsid w:val="004B1A83"/>
    <w:rsid w:val="004B219F"/>
    <w:rsid w:val="004B2905"/>
    <w:rsid w:val="004B3818"/>
    <w:rsid w:val="004B3AE1"/>
    <w:rsid w:val="004B4FE4"/>
    <w:rsid w:val="004B5822"/>
    <w:rsid w:val="004B68B7"/>
    <w:rsid w:val="004B79EA"/>
    <w:rsid w:val="004C0244"/>
    <w:rsid w:val="004C0655"/>
    <w:rsid w:val="004C0870"/>
    <w:rsid w:val="004C102A"/>
    <w:rsid w:val="004C219D"/>
    <w:rsid w:val="004C2462"/>
    <w:rsid w:val="004C35A4"/>
    <w:rsid w:val="004C38EF"/>
    <w:rsid w:val="004C4D2D"/>
    <w:rsid w:val="004C5923"/>
    <w:rsid w:val="004C608C"/>
    <w:rsid w:val="004C6647"/>
    <w:rsid w:val="004C6842"/>
    <w:rsid w:val="004C6B72"/>
    <w:rsid w:val="004C6CE2"/>
    <w:rsid w:val="004C6D21"/>
    <w:rsid w:val="004D06ED"/>
    <w:rsid w:val="004D163B"/>
    <w:rsid w:val="004D39F2"/>
    <w:rsid w:val="004D4D88"/>
    <w:rsid w:val="004D576E"/>
    <w:rsid w:val="004E07FD"/>
    <w:rsid w:val="004E11DD"/>
    <w:rsid w:val="004E1558"/>
    <w:rsid w:val="004E15FD"/>
    <w:rsid w:val="004E19D7"/>
    <w:rsid w:val="004E2853"/>
    <w:rsid w:val="004E2CE0"/>
    <w:rsid w:val="004E2FAD"/>
    <w:rsid w:val="004E3393"/>
    <w:rsid w:val="004E6E09"/>
    <w:rsid w:val="004E7189"/>
    <w:rsid w:val="004E7D37"/>
    <w:rsid w:val="004F0E42"/>
    <w:rsid w:val="004F24E0"/>
    <w:rsid w:val="004F2D40"/>
    <w:rsid w:val="004F3076"/>
    <w:rsid w:val="004F4934"/>
    <w:rsid w:val="004F5CAC"/>
    <w:rsid w:val="004F78A3"/>
    <w:rsid w:val="005028F1"/>
    <w:rsid w:val="00502ABC"/>
    <w:rsid w:val="00505044"/>
    <w:rsid w:val="005075F1"/>
    <w:rsid w:val="00507F43"/>
    <w:rsid w:val="0051064A"/>
    <w:rsid w:val="00510EBA"/>
    <w:rsid w:val="0051100B"/>
    <w:rsid w:val="0051227D"/>
    <w:rsid w:val="0051297A"/>
    <w:rsid w:val="0051358C"/>
    <w:rsid w:val="00513D1C"/>
    <w:rsid w:val="00514381"/>
    <w:rsid w:val="00514F6F"/>
    <w:rsid w:val="005153C8"/>
    <w:rsid w:val="00515809"/>
    <w:rsid w:val="00515FC9"/>
    <w:rsid w:val="00516ADF"/>
    <w:rsid w:val="0052120B"/>
    <w:rsid w:val="005226FC"/>
    <w:rsid w:val="0052579F"/>
    <w:rsid w:val="00527439"/>
    <w:rsid w:val="00527F3B"/>
    <w:rsid w:val="005312DA"/>
    <w:rsid w:val="00532F79"/>
    <w:rsid w:val="00533531"/>
    <w:rsid w:val="0053462A"/>
    <w:rsid w:val="00535322"/>
    <w:rsid w:val="00535C68"/>
    <w:rsid w:val="00537873"/>
    <w:rsid w:val="00537AC2"/>
    <w:rsid w:val="00540892"/>
    <w:rsid w:val="005416AB"/>
    <w:rsid w:val="00543A9D"/>
    <w:rsid w:val="00543B1D"/>
    <w:rsid w:val="00544AC8"/>
    <w:rsid w:val="00545383"/>
    <w:rsid w:val="00546605"/>
    <w:rsid w:val="00550182"/>
    <w:rsid w:val="005505B2"/>
    <w:rsid w:val="00550D1A"/>
    <w:rsid w:val="00550EBA"/>
    <w:rsid w:val="005513F8"/>
    <w:rsid w:val="005517BD"/>
    <w:rsid w:val="00551A6D"/>
    <w:rsid w:val="00551C37"/>
    <w:rsid w:val="00551E54"/>
    <w:rsid w:val="005521AE"/>
    <w:rsid w:val="00553EC0"/>
    <w:rsid w:val="0055466F"/>
    <w:rsid w:val="00557DFC"/>
    <w:rsid w:val="0056067D"/>
    <w:rsid w:val="00560694"/>
    <w:rsid w:val="00561510"/>
    <w:rsid w:val="00561B1D"/>
    <w:rsid w:val="0056249A"/>
    <w:rsid w:val="00562BBF"/>
    <w:rsid w:val="005631CE"/>
    <w:rsid w:val="00563DA4"/>
    <w:rsid w:val="00564AF5"/>
    <w:rsid w:val="00565AA6"/>
    <w:rsid w:val="005667FF"/>
    <w:rsid w:val="0056700B"/>
    <w:rsid w:val="00567130"/>
    <w:rsid w:val="005673EE"/>
    <w:rsid w:val="00567CD0"/>
    <w:rsid w:val="00571BFE"/>
    <w:rsid w:val="00571F43"/>
    <w:rsid w:val="00572D35"/>
    <w:rsid w:val="00573369"/>
    <w:rsid w:val="00573D2D"/>
    <w:rsid w:val="0057513D"/>
    <w:rsid w:val="0057768A"/>
    <w:rsid w:val="00577E6B"/>
    <w:rsid w:val="005802C3"/>
    <w:rsid w:val="0058062F"/>
    <w:rsid w:val="00580CCB"/>
    <w:rsid w:val="00580D58"/>
    <w:rsid w:val="00582646"/>
    <w:rsid w:val="0058326E"/>
    <w:rsid w:val="00583655"/>
    <w:rsid w:val="00584DE6"/>
    <w:rsid w:val="00585132"/>
    <w:rsid w:val="00585FE6"/>
    <w:rsid w:val="0058688A"/>
    <w:rsid w:val="00590526"/>
    <w:rsid w:val="005912F6"/>
    <w:rsid w:val="00593309"/>
    <w:rsid w:val="0059388C"/>
    <w:rsid w:val="005947B4"/>
    <w:rsid w:val="00595783"/>
    <w:rsid w:val="00595EFC"/>
    <w:rsid w:val="00597832"/>
    <w:rsid w:val="0059788A"/>
    <w:rsid w:val="005A0C3D"/>
    <w:rsid w:val="005A0EE3"/>
    <w:rsid w:val="005A2F0A"/>
    <w:rsid w:val="005A31EA"/>
    <w:rsid w:val="005A40B3"/>
    <w:rsid w:val="005A4353"/>
    <w:rsid w:val="005A43BC"/>
    <w:rsid w:val="005A43E5"/>
    <w:rsid w:val="005A5EE2"/>
    <w:rsid w:val="005A6927"/>
    <w:rsid w:val="005A7159"/>
    <w:rsid w:val="005B0444"/>
    <w:rsid w:val="005B1A0E"/>
    <w:rsid w:val="005B1C12"/>
    <w:rsid w:val="005B2087"/>
    <w:rsid w:val="005B2CD3"/>
    <w:rsid w:val="005B2DA2"/>
    <w:rsid w:val="005B3039"/>
    <w:rsid w:val="005B33A2"/>
    <w:rsid w:val="005B6EC3"/>
    <w:rsid w:val="005C07B4"/>
    <w:rsid w:val="005C0F1A"/>
    <w:rsid w:val="005C1405"/>
    <w:rsid w:val="005C19D2"/>
    <w:rsid w:val="005C242C"/>
    <w:rsid w:val="005C2E17"/>
    <w:rsid w:val="005C4663"/>
    <w:rsid w:val="005C4BFD"/>
    <w:rsid w:val="005C5A96"/>
    <w:rsid w:val="005C5ED7"/>
    <w:rsid w:val="005C68CD"/>
    <w:rsid w:val="005C6999"/>
    <w:rsid w:val="005C7081"/>
    <w:rsid w:val="005C74BF"/>
    <w:rsid w:val="005D02FE"/>
    <w:rsid w:val="005D081F"/>
    <w:rsid w:val="005D0998"/>
    <w:rsid w:val="005D3EFB"/>
    <w:rsid w:val="005D5847"/>
    <w:rsid w:val="005D5C64"/>
    <w:rsid w:val="005D626D"/>
    <w:rsid w:val="005D7171"/>
    <w:rsid w:val="005E0646"/>
    <w:rsid w:val="005E0AB6"/>
    <w:rsid w:val="005E0E67"/>
    <w:rsid w:val="005E164C"/>
    <w:rsid w:val="005E2541"/>
    <w:rsid w:val="005E3344"/>
    <w:rsid w:val="005E47DE"/>
    <w:rsid w:val="005E48A8"/>
    <w:rsid w:val="005E4D47"/>
    <w:rsid w:val="005E50FA"/>
    <w:rsid w:val="005E6074"/>
    <w:rsid w:val="005F1577"/>
    <w:rsid w:val="005F33AD"/>
    <w:rsid w:val="005F4A03"/>
    <w:rsid w:val="005F5798"/>
    <w:rsid w:val="005F6C56"/>
    <w:rsid w:val="005F749E"/>
    <w:rsid w:val="005F79D5"/>
    <w:rsid w:val="0060007D"/>
    <w:rsid w:val="00601ED8"/>
    <w:rsid w:val="006024C9"/>
    <w:rsid w:val="00602673"/>
    <w:rsid w:val="006026D0"/>
    <w:rsid w:val="00602945"/>
    <w:rsid w:val="006036EB"/>
    <w:rsid w:val="006045DF"/>
    <w:rsid w:val="006050F8"/>
    <w:rsid w:val="00605F39"/>
    <w:rsid w:val="006061AC"/>
    <w:rsid w:val="00606A2D"/>
    <w:rsid w:val="0061187F"/>
    <w:rsid w:val="00611EA4"/>
    <w:rsid w:val="006121E2"/>
    <w:rsid w:val="00612862"/>
    <w:rsid w:val="00612E9D"/>
    <w:rsid w:val="00613ABD"/>
    <w:rsid w:val="00614533"/>
    <w:rsid w:val="0061651E"/>
    <w:rsid w:val="006222EF"/>
    <w:rsid w:val="006231C6"/>
    <w:rsid w:val="00623CCD"/>
    <w:rsid w:val="00626471"/>
    <w:rsid w:val="006272F8"/>
    <w:rsid w:val="006308CB"/>
    <w:rsid w:val="00630BA2"/>
    <w:rsid w:val="00630F8F"/>
    <w:rsid w:val="00631ABC"/>
    <w:rsid w:val="006327D8"/>
    <w:rsid w:val="00632FBC"/>
    <w:rsid w:val="0063438F"/>
    <w:rsid w:val="0063456F"/>
    <w:rsid w:val="0063506A"/>
    <w:rsid w:val="00636A91"/>
    <w:rsid w:val="00636F7C"/>
    <w:rsid w:val="006379F2"/>
    <w:rsid w:val="00641EAA"/>
    <w:rsid w:val="006423C4"/>
    <w:rsid w:val="00642B30"/>
    <w:rsid w:val="00644F0C"/>
    <w:rsid w:val="00644FC4"/>
    <w:rsid w:val="006469EF"/>
    <w:rsid w:val="00650087"/>
    <w:rsid w:val="00650EE6"/>
    <w:rsid w:val="00652730"/>
    <w:rsid w:val="006561EB"/>
    <w:rsid w:val="00656232"/>
    <w:rsid w:val="00657324"/>
    <w:rsid w:val="00657A39"/>
    <w:rsid w:val="00660309"/>
    <w:rsid w:val="00660D00"/>
    <w:rsid w:val="006610F0"/>
    <w:rsid w:val="0066255D"/>
    <w:rsid w:val="00662757"/>
    <w:rsid w:val="00662913"/>
    <w:rsid w:val="006631EC"/>
    <w:rsid w:val="0066375A"/>
    <w:rsid w:val="0066566A"/>
    <w:rsid w:val="0067375D"/>
    <w:rsid w:val="00673D0B"/>
    <w:rsid w:val="00675223"/>
    <w:rsid w:val="006756B7"/>
    <w:rsid w:val="006758DE"/>
    <w:rsid w:val="00681422"/>
    <w:rsid w:val="00683448"/>
    <w:rsid w:val="00684BB1"/>
    <w:rsid w:val="00685845"/>
    <w:rsid w:val="006868E8"/>
    <w:rsid w:val="006875AB"/>
    <w:rsid w:val="00690CE9"/>
    <w:rsid w:val="00691571"/>
    <w:rsid w:val="00691D5D"/>
    <w:rsid w:val="006938AD"/>
    <w:rsid w:val="00693AA1"/>
    <w:rsid w:val="006942CA"/>
    <w:rsid w:val="00694C7A"/>
    <w:rsid w:val="0069570B"/>
    <w:rsid w:val="00695B33"/>
    <w:rsid w:val="00696DF2"/>
    <w:rsid w:val="00696FBC"/>
    <w:rsid w:val="00696FE0"/>
    <w:rsid w:val="00697224"/>
    <w:rsid w:val="006A18D1"/>
    <w:rsid w:val="006A1E74"/>
    <w:rsid w:val="006A2FE6"/>
    <w:rsid w:val="006A3381"/>
    <w:rsid w:val="006A3A93"/>
    <w:rsid w:val="006A3AC7"/>
    <w:rsid w:val="006A439D"/>
    <w:rsid w:val="006A4B3A"/>
    <w:rsid w:val="006A5D56"/>
    <w:rsid w:val="006A62DD"/>
    <w:rsid w:val="006A6B0F"/>
    <w:rsid w:val="006A6FCC"/>
    <w:rsid w:val="006A7349"/>
    <w:rsid w:val="006B23C8"/>
    <w:rsid w:val="006B33BA"/>
    <w:rsid w:val="006B3A78"/>
    <w:rsid w:val="006B6F82"/>
    <w:rsid w:val="006B7089"/>
    <w:rsid w:val="006B74D4"/>
    <w:rsid w:val="006C070A"/>
    <w:rsid w:val="006C1F31"/>
    <w:rsid w:val="006C27E4"/>
    <w:rsid w:val="006C36A2"/>
    <w:rsid w:val="006C3E57"/>
    <w:rsid w:val="006C491F"/>
    <w:rsid w:val="006C4AF2"/>
    <w:rsid w:val="006C53C2"/>
    <w:rsid w:val="006C589B"/>
    <w:rsid w:val="006C69CC"/>
    <w:rsid w:val="006C778E"/>
    <w:rsid w:val="006D08E2"/>
    <w:rsid w:val="006D0DE2"/>
    <w:rsid w:val="006D1D49"/>
    <w:rsid w:val="006D1F72"/>
    <w:rsid w:val="006D65C6"/>
    <w:rsid w:val="006D7103"/>
    <w:rsid w:val="006E00E0"/>
    <w:rsid w:val="006E0A00"/>
    <w:rsid w:val="006E230E"/>
    <w:rsid w:val="006E264B"/>
    <w:rsid w:val="006E4DBD"/>
    <w:rsid w:val="006E52D9"/>
    <w:rsid w:val="006E712B"/>
    <w:rsid w:val="006F067C"/>
    <w:rsid w:val="006F0936"/>
    <w:rsid w:val="006F0B7D"/>
    <w:rsid w:val="006F2642"/>
    <w:rsid w:val="006F32B9"/>
    <w:rsid w:val="006F5F01"/>
    <w:rsid w:val="006F632D"/>
    <w:rsid w:val="006F6E8B"/>
    <w:rsid w:val="006F7AAA"/>
    <w:rsid w:val="00701B30"/>
    <w:rsid w:val="007024AD"/>
    <w:rsid w:val="007025BF"/>
    <w:rsid w:val="00703810"/>
    <w:rsid w:val="00704859"/>
    <w:rsid w:val="00705828"/>
    <w:rsid w:val="00705B94"/>
    <w:rsid w:val="00706F0C"/>
    <w:rsid w:val="00707945"/>
    <w:rsid w:val="007079B9"/>
    <w:rsid w:val="007105A1"/>
    <w:rsid w:val="0071486C"/>
    <w:rsid w:val="00714E2A"/>
    <w:rsid w:val="007153EE"/>
    <w:rsid w:val="00715A7C"/>
    <w:rsid w:val="00716111"/>
    <w:rsid w:val="0071779C"/>
    <w:rsid w:val="007206A9"/>
    <w:rsid w:val="00721044"/>
    <w:rsid w:val="007213B1"/>
    <w:rsid w:val="007226D1"/>
    <w:rsid w:val="00722E04"/>
    <w:rsid w:val="00723ADF"/>
    <w:rsid w:val="0072498C"/>
    <w:rsid w:val="00734EDB"/>
    <w:rsid w:val="00735B15"/>
    <w:rsid w:val="0073659D"/>
    <w:rsid w:val="007365A0"/>
    <w:rsid w:val="00737573"/>
    <w:rsid w:val="00740691"/>
    <w:rsid w:val="00741E4E"/>
    <w:rsid w:val="007426D9"/>
    <w:rsid w:val="00743B36"/>
    <w:rsid w:val="00744373"/>
    <w:rsid w:val="00744741"/>
    <w:rsid w:val="00744CC5"/>
    <w:rsid w:val="007450B3"/>
    <w:rsid w:val="00745991"/>
    <w:rsid w:val="00746338"/>
    <w:rsid w:val="007463A2"/>
    <w:rsid w:val="00746DB8"/>
    <w:rsid w:val="00747AAE"/>
    <w:rsid w:val="00751078"/>
    <w:rsid w:val="0075167C"/>
    <w:rsid w:val="00752E63"/>
    <w:rsid w:val="007531B1"/>
    <w:rsid w:val="00754C2A"/>
    <w:rsid w:val="00757FE7"/>
    <w:rsid w:val="0076057B"/>
    <w:rsid w:val="007619E2"/>
    <w:rsid w:val="0076229E"/>
    <w:rsid w:val="00762EA3"/>
    <w:rsid w:val="00766EBD"/>
    <w:rsid w:val="0076774F"/>
    <w:rsid w:val="00770EAE"/>
    <w:rsid w:val="007718DF"/>
    <w:rsid w:val="00771E18"/>
    <w:rsid w:val="0077233C"/>
    <w:rsid w:val="00773024"/>
    <w:rsid w:val="00773265"/>
    <w:rsid w:val="0077397B"/>
    <w:rsid w:val="00773C85"/>
    <w:rsid w:val="00773EBD"/>
    <w:rsid w:val="00774174"/>
    <w:rsid w:val="00775F42"/>
    <w:rsid w:val="007775E9"/>
    <w:rsid w:val="00780D11"/>
    <w:rsid w:val="00780F8E"/>
    <w:rsid w:val="00783143"/>
    <w:rsid w:val="00783F9C"/>
    <w:rsid w:val="00785282"/>
    <w:rsid w:val="00786378"/>
    <w:rsid w:val="00786510"/>
    <w:rsid w:val="007866DE"/>
    <w:rsid w:val="00786979"/>
    <w:rsid w:val="00786CCD"/>
    <w:rsid w:val="0078786F"/>
    <w:rsid w:val="007921E2"/>
    <w:rsid w:val="0079351C"/>
    <w:rsid w:val="007950E2"/>
    <w:rsid w:val="00795517"/>
    <w:rsid w:val="00795FA9"/>
    <w:rsid w:val="007962B9"/>
    <w:rsid w:val="00796E13"/>
    <w:rsid w:val="007A0348"/>
    <w:rsid w:val="007A150A"/>
    <w:rsid w:val="007A394A"/>
    <w:rsid w:val="007A4373"/>
    <w:rsid w:val="007A462E"/>
    <w:rsid w:val="007A51A0"/>
    <w:rsid w:val="007A6398"/>
    <w:rsid w:val="007A7F29"/>
    <w:rsid w:val="007B03FE"/>
    <w:rsid w:val="007B1978"/>
    <w:rsid w:val="007B2B43"/>
    <w:rsid w:val="007B5159"/>
    <w:rsid w:val="007B56F9"/>
    <w:rsid w:val="007B584A"/>
    <w:rsid w:val="007B58D6"/>
    <w:rsid w:val="007B63B7"/>
    <w:rsid w:val="007B66C8"/>
    <w:rsid w:val="007B7C08"/>
    <w:rsid w:val="007C1227"/>
    <w:rsid w:val="007C207D"/>
    <w:rsid w:val="007C35EA"/>
    <w:rsid w:val="007C3951"/>
    <w:rsid w:val="007C3EA5"/>
    <w:rsid w:val="007C43BA"/>
    <w:rsid w:val="007C5687"/>
    <w:rsid w:val="007C5AC7"/>
    <w:rsid w:val="007C6826"/>
    <w:rsid w:val="007D2641"/>
    <w:rsid w:val="007D2877"/>
    <w:rsid w:val="007D367A"/>
    <w:rsid w:val="007D384F"/>
    <w:rsid w:val="007D446A"/>
    <w:rsid w:val="007D6AF7"/>
    <w:rsid w:val="007D6E87"/>
    <w:rsid w:val="007E05A2"/>
    <w:rsid w:val="007E075F"/>
    <w:rsid w:val="007E0902"/>
    <w:rsid w:val="007E09CC"/>
    <w:rsid w:val="007E2A1A"/>
    <w:rsid w:val="007E31BD"/>
    <w:rsid w:val="007E42F0"/>
    <w:rsid w:val="007E4D6B"/>
    <w:rsid w:val="007E72C2"/>
    <w:rsid w:val="007F0777"/>
    <w:rsid w:val="007F275C"/>
    <w:rsid w:val="007F3171"/>
    <w:rsid w:val="007F3A86"/>
    <w:rsid w:val="007F490D"/>
    <w:rsid w:val="007F568B"/>
    <w:rsid w:val="007F5E06"/>
    <w:rsid w:val="008019E6"/>
    <w:rsid w:val="0080275F"/>
    <w:rsid w:val="00802F49"/>
    <w:rsid w:val="00803937"/>
    <w:rsid w:val="00803CF4"/>
    <w:rsid w:val="00803DA4"/>
    <w:rsid w:val="0080454E"/>
    <w:rsid w:val="00804AD8"/>
    <w:rsid w:val="00804F5F"/>
    <w:rsid w:val="0080516E"/>
    <w:rsid w:val="0080658A"/>
    <w:rsid w:val="008116AA"/>
    <w:rsid w:val="00811A3F"/>
    <w:rsid w:val="00812A3A"/>
    <w:rsid w:val="00813181"/>
    <w:rsid w:val="00813D18"/>
    <w:rsid w:val="00814657"/>
    <w:rsid w:val="00820491"/>
    <w:rsid w:val="008207BE"/>
    <w:rsid w:val="0082105B"/>
    <w:rsid w:val="0082179F"/>
    <w:rsid w:val="00821E97"/>
    <w:rsid w:val="0082226C"/>
    <w:rsid w:val="00822593"/>
    <w:rsid w:val="00822BC9"/>
    <w:rsid w:val="0082320F"/>
    <w:rsid w:val="00823A65"/>
    <w:rsid w:val="00823ADF"/>
    <w:rsid w:val="00824080"/>
    <w:rsid w:val="00826D17"/>
    <w:rsid w:val="00827736"/>
    <w:rsid w:val="00831AE6"/>
    <w:rsid w:val="00832DD4"/>
    <w:rsid w:val="00833273"/>
    <w:rsid w:val="00835170"/>
    <w:rsid w:val="00835896"/>
    <w:rsid w:val="008370A6"/>
    <w:rsid w:val="00840551"/>
    <w:rsid w:val="008406EE"/>
    <w:rsid w:val="008417F1"/>
    <w:rsid w:val="0084266C"/>
    <w:rsid w:val="00843E4C"/>
    <w:rsid w:val="008445E2"/>
    <w:rsid w:val="00844A10"/>
    <w:rsid w:val="008458A9"/>
    <w:rsid w:val="008458F4"/>
    <w:rsid w:val="00846021"/>
    <w:rsid w:val="00846882"/>
    <w:rsid w:val="0085029D"/>
    <w:rsid w:val="008517D3"/>
    <w:rsid w:val="0085255B"/>
    <w:rsid w:val="00852864"/>
    <w:rsid w:val="008528B0"/>
    <w:rsid w:val="00852D93"/>
    <w:rsid w:val="00853604"/>
    <w:rsid w:val="008539B4"/>
    <w:rsid w:val="008556E0"/>
    <w:rsid w:val="008561DA"/>
    <w:rsid w:val="008569A4"/>
    <w:rsid w:val="00856FA5"/>
    <w:rsid w:val="008647AD"/>
    <w:rsid w:val="008651EB"/>
    <w:rsid w:val="00866A3B"/>
    <w:rsid w:val="00867EEE"/>
    <w:rsid w:val="00873465"/>
    <w:rsid w:val="00873469"/>
    <w:rsid w:val="00873B1F"/>
    <w:rsid w:val="00873FC0"/>
    <w:rsid w:val="00873FE7"/>
    <w:rsid w:val="00874D37"/>
    <w:rsid w:val="00875264"/>
    <w:rsid w:val="00875A1E"/>
    <w:rsid w:val="00876994"/>
    <w:rsid w:val="00876E79"/>
    <w:rsid w:val="00877557"/>
    <w:rsid w:val="0087790D"/>
    <w:rsid w:val="00881134"/>
    <w:rsid w:val="00881246"/>
    <w:rsid w:val="008818D5"/>
    <w:rsid w:val="00881C72"/>
    <w:rsid w:val="00882622"/>
    <w:rsid w:val="00884098"/>
    <w:rsid w:val="008846A8"/>
    <w:rsid w:val="00884EA2"/>
    <w:rsid w:val="0088539B"/>
    <w:rsid w:val="00887A88"/>
    <w:rsid w:val="00887D14"/>
    <w:rsid w:val="00887E5C"/>
    <w:rsid w:val="0089150F"/>
    <w:rsid w:val="00891E41"/>
    <w:rsid w:val="00892DDD"/>
    <w:rsid w:val="00893AE0"/>
    <w:rsid w:val="00893BBF"/>
    <w:rsid w:val="00895C3C"/>
    <w:rsid w:val="00895F51"/>
    <w:rsid w:val="00896A5E"/>
    <w:rsid w:val="00896C49"/>
    <w:rsid w:val="00897957"/>
    <w:rsid w:val="00897971"/>
    <w:rsid w:val="00897E71"/>
    <w:rsid w:val="00897EFE"/>
    <w:rsid w:val="008A09F8"/>
    <w:rsid w:val="008A0C12"/>
    <w:rsid w:val="008A10CB"/>
    <w:rsid w:val="008A174B"/>
    <w:rsid w:val="008A3211"/>
    <w:rsid w:val="008A477C"/>
    <w:rsid w:val="008A5726"/>
    <w:rsid w:val="008A797C"/>
    <w:rsid w:val="008B0F09"/>
    <w:rsid w:val="008B3FB7"/>
    <w:rsid w:val="008B500A"/>
    <w:rsid w:val="008B67E8"/>
    <w:rsid w:val="008B7050"/>
    <w:rsid w:val="008B7A7C"/>
    <w:rsid w:val="008C07A0"/>
    <w:rsid w:val="008C2F63"/>
    <w:rsid w:val="008C3150"/>
    <w:rsid w:val="008C3C8D"/>
    <w:rsid w:val="008C4124"/>
    <w:rsid w:val="008C45FD"/>
    <w:rsid w:val="008C47FB"/>
    <w:rsid w:val="008C539A"/>
    <w:rsid w:val="008C62DE"/>
    <w:rsid w:val="008C63F6"/>
    <w:rsid w:val="008C7502"/>
    <w:rsid w:val="008C7B9D"/>
    <w:rsid w:val="008C7E25"/>
    <w:rsid w:val="008D2C95"/>
    <w:rsid w:val="008D6CB6"/>
    <w:rsid w:val="008D7EED"/>
    <w:rsid w:val="008E0293"/>
    <w:rsid w:val="008E04C9"/>
    <w:rsid w:val="008E05B2"/>
    <w:rsid w:val="008E0ADB"/>
    <w:rsid w:val="008E3CD2"/>
    <w:rsid w:val="008E4852"/>
    <w:rsid w:val="008E52D3"/>
    <w:rsid w:val="008E5707"/>
    <w:rsid w:val="008E6724"/>
    <w:rsid w:val="008E695F"/>
    <w:rsid w:val="008E6A36"/>
    <w:rsid w:val="008E79EC"/>
    <w:rsid w:val="008E7F3F"/>
    <w:rsid w:val="008F0AC7"/>
    <w:rsid w:val="008F1705"/>
    <w:rsid w:val="008F1BB1"/>
    <w:rsid w:val="008F2020"/>
    <w:rsid w:val="008F4058"/>
    <w:rsid w:val="008F52C8"/>
    <w:rsid w:val="008F60C7"/>
    <w:rsid w:val="008F65AD"/>
    <w:rsid w:val="008F67DA"/>
    <w:rsid w:val="008F6A2A"/>
    <w:rsid w:val="008F7D7A"/>
    <w:rsid w:val="008F7F94"/>
    <w:rsid w:val="00900462"/>
    <w:rsid w:val="00900CD7"/>
    <w:rsid w:val="00901B98"/>
    <w:rsid w:val="00902F6E"/>
    <w:rsid w:val="00905022"/>
    <w:rsid w:val="009060F6"/>
    <w:rsid w:val="009065CE"/>
    <w:rsid w:val="00907333"/>
    <w:rsid w:val="009073AA"/>
    <w:rsid w:val="00910BBC"/>
    <w:rsid w:val="009138D6"/>
    <w:rsid w:val="0091477E"/>
    <w:rsid w:val="00914B56"/>
    <w:rsid w:val="009151CB"/>
    <w:rsid w:val="0091695D"/>
    <w:rsid w:val="00921A5E"/>
    <w:rsid w:val="009231D1"/>
    <w:rsid w:val="00923FA9"/>
    <w:rsid w:val="00924115"/>
    <w:rsid w:val="00924258"/>
    <w:rsid w:val="00924A59"/>
    <w:rsid w:val="00924F39"/>
    <w:rsid w:val="00926AA9"/>
    <w:rsid w:val="00927021"/>
    <w:rsid w:val="0092718E"/>
    <w:rsid w:val="009276D7"/>
    <w:rsid w:val="009279A5"/>
    <w:rsid w:val="009323F2"/>
    <w:rsid w:val="009326F5"/>
    <w:rsid w:val="00932837"/>
    <w:rsid w:val="009337D2"/>
    <w:rsid w:val="00934057"/>
    <w:rsid w:val="009343FB"/>
    <w:rsid w:val="00934776"/>
    <w:rsid w:val="0093485F"/>
    <w:rsid w:val="00934A79"/>
    <w:rsid w:val="009353B6"/>
    <w:rsid w:val="00940395"/>
    <w:rsid w:val="009410D2"/>
    <w:rsid w:val="00941901"/>
    <w:rsid w:val="00943003"/>
    <w:rsid w:val="00946B32"/>
    <w:rsid w:val="009502D1"/>
    <w:rsid w:val="009517F8"/>
    <w:rsid w:val="00954933"/>
    <w:rsid w:val="00956828"/>
    <w:rsid w:val="00957C3B"/>
    <w:rsid w:val="00960353"/>
    <w:rsid w:val="0096279E"/>
    <w:rsid w:val="00963132"/>
    <w:rsid w:val="00963764"/>
    <w:rsid w:val="00963E80"/>
    <w:rsid w:val="0096464E"/>
    <w:rsid w:val="00965BCE"/>
    <w:rsid w:val="009667BA"/>
    <w:rsid w:val="00967406"/>
    <w:rsid w:val="00972D33"/>
    <w:rsid w:val="009747A5"/>
    <w:rsid w:val="00974E72"/>
    <w:rsid w:val="00974FE5"/>
    <w:rsid w:val="00976DA5"/>
    <w:rsid w:val="009804EC"/>
    <w:rsid w:val="0098060D"/>
    <w:rsid w:val="00981C20"/>
    <w:rsid w:val="00982D6A"/>
    <w:rsid w:val="00983081"/>
    <w:rsid w:val="009831D4"/>
    <w:rsid w:val="009836C7"/>
    <w:rsid w:val="00984D48"/>
    <w:rsid w:val="00985AB5"/>
    <w:rsid w:val="0098686D"/>
    <w:rsid w:val="0098714B"/>
    <w:rsid w:val="00987288"/>
    <w:rsid w:val="009873E3"/>
    <w:rsid w:val="009905FC"/>
    <w:rsid w:val="00990908"/>
    <w:rsid w:val="00990A9B"/>
    <w:rsid w:val="0099104D"/>
    <w:rsid w:val="009924F0"/>
    <w:rsid w:val="009960AD"/>
    <w:rsid w:val="00996C94"/>
    <w:rsid w:val="00997296"/>
    <w:rsid w:val="00997ADC"/>
    <w:rsid w:val="009A01FE"/>
    <w:rsid w:val="009A18AE"/>
    <w:rsid w:val="009A1973"/>
    <w:rsid w:val="009A1CAE"/>
    <w:rsid w:val="009A3597"/>
    <w:rsid w:val="009A3F24"/>
    <w:rsid w:val="009A4231"/>
    <w:rsid w:val="009A4943"/>
    <w:rsid w:val="009B2A4E"/>
    <w:rsid w:val="009B2AD2"/>
    <w:rsid w:val="009B669F"/>
    <w:rsid w:val="009B6A81"/>
    <w:rsid w:val="009B75C3"/>
    <w:rsid w:val="009C1531"/>
    <w:rsid w:val="009C15DA"/>
    <w:rsid w:val="009C1AD3"/>
    <w:rsid w:val="009C586A"/>
    <w:rsid w:val="009C5CF3"/>
    <w:rsid w:val="009C766E"/>
    <w:rsid w:val="009D09C4"/>
    <w:rsid w:val="009D163B"/>
    <w:rsid w:val="009D1F1A"/>
    <w:rsid w:val="009D30A4"/>
    <w:rsid w:val="009D3CD8"/>
    <w:rsid w:val="009D3F15"/>
    <w:rsid w:val="009D40C1"/>
    <w:rsid w:val="009D6581"/>
    <w:rsid w:val="009D697B"/>
    <w:rsid w:val="009D70D7"/>
    <w:rsid w:val="009D7BF2"/>
    <w:rsid w:val="009E03DF"/>
    <w:rsid w:val="009E11C8"/>
    <w:rsid w:val="009E1D47"/>
    <w:rsid w:val="009E2441"/>
    <w:rsid w:val="009E2875"/>
    <w:rsid w:val="009F0074"/>
    <w:rsid w:val="009F0DF3"/>
    <w:rsid w:val="009F0EEB"/>
    <w:rsid w:val="009F1C69"/>
    <w:rsid w:val="009F2550"/>
    <w:rsid w:val="009F2CA0"/>
    <w:rsid w:val="009F3545"/>
    <w:rsid w:val="009F37DB"/>
    <w:rsid w:val="009F5257"/>
    <w:rsid w:val="009F526F"/>
    <w:rsid w:val="009F5C26"/>
    <w:rsid w:val="009F626B"/>
    <w:rsid w:val="009F6683"/>
    <w:rsid w:val="009F7E7C"/>
    <w:rsid w:val="00A0192A"/>
    <w:rsid w:val="00A030C6"/>
    <w:rsid w:val="00A04D71"/>
    <w:rsid w:val="00A04F1B"/>
    <w:rsid w:val="00A064C8"/>
    <w:rsid w:val="00A10F4B"/>
    <w:rsid w:val="00A110DC"/>
    <w:rsid w:val="00A112B1"/>
    <w:rsid w:val="00A12FA0"/>
    <w:rsid w:val="00A13C21"/>
    <w:rsid w:val="00A14354"/>
    <w:rsid w:val="00A1614E"/>
    <w:rsid w:val="00A16DD0"/>
    <w:rsid w:val="00A170E6"/>
    <w:rsid w:val="00A17A54"/>
    <w:rsid w:val="00A200E2"/>
    <w:rsid w:val="00A223B8"/>
    <w:rsid w:val="00A2495F"/>
    <w:rsid w:val="00A26B7D"/>
    <w:rsid w:val="00A328A1"/>
    <w:rsid w:val="00A33E4A"/>
    <w:rsid w:val="00A3481D"/>
    <w:rsid w:val="00A34866"/>
    <w:rsid w:val="00A370BC"/>
    <w:rsid w:val="00A37ABF"/>
    <w:rsid w:val="00A37F24"/>
    <w:rsid w:val="00A415C4"/>
    <w:rsid w:val="00A43649"/>
    <w:rsid w:val="00A444EC"/>
    <w:rsid w:val="00A44A57"/>
    <w:rsid w:val="00A44DCF"/>
    <w:rsid w:val="00A45DB5"/>
    <w:rsid w:val="00A47624"/>
    <w:rsid w:val="00A511A4"/>
    <w:rsid w:val="00A522AE"/>
    <w:rsid w:val="00A5286A"/>
    <w:rsid w:val="00A52C3B"/>
    <w:rsid w:val="00A53BD2"/>
    <w:rsid w:val="00A54740"/>
    <w:rsid w:val="00A5590C"/>
    <w:rsid w:val="00A56C5F"/>
    <w:rsid w:val="00A5757D"/>
    <w:rsid w:val="00A600E8"/>
    <w:rsid w:val="00A605FF"/>
    <w:rsid w:val="00A608D4"/>
    <w:rsid w:val="00A60D42"/>
    <w:rsid w:val="00A639CE"/>
    <w:rsid w:val="00A63B78"/>
    <w:rsid w:val="00A649EF"/>
    <w:rsid w:val="00A65681"/>
    <w:rsid w:val="00A66A44"/>
    <w:rsid w:val="00A66BE4"/>
    <w:rsid w:val="00A67F9D"/>
    <w:rsid w:val="00A71029"/>
    <w:rsid w:val="00A71917"/>
    <w:rsid w:val="00A71B3B"/>
    <w:rsid w:val="00A7210F"/>
    <w:rsid w:val="00A73B7B"/>
    <w:rsid w:val="00A757BC"/>
    <w:rsid w:val="00A77019"/>
    <w:rsid w:val="00A8149F"/>
    <w:rsid w:val="00A8165B"/>
    <w:rsid w:val="00A83621"/>
    <w:rsid w:val="00A8380D"/>
    <w:rsid w:val="00A851D1"/>
    <w:rsid w:val="00A86768"/>
    <w:rsid w:val="00A86FCC"/>
    <w:rsid w:val="00A90B19"/>
    <w:rsid w:val="00A90D66"/>
    <w:rsid w:val="00A91164"/>
    <w:rsid w:val="00A911D5"/>
    <w:rsid w:val="00A92509"/>
    <w:rsid w:val="00A925D7"/>
    <w:rsid w:val="00A92F8F"/>
    <w:rsid w:val="00A95FC5"/>
    <w:rsid w:val="00A96C0B"/>
    <w:rsid w:val="00A97DE3"/>
    <w:rsid w:val="00AA0588"/>
    <w:rsid w:val="00AA0A0A"/>
    <w:rsid w:val="00AA0DA7"/>
    <w:rsid w:val="00AA1E66"/>
    <w:rsid w:val="00AA3519"/>
    <w:rsid w:val="00AA3B0E"/>
    <w:rsid w:val="00AA4247"/>
    <w:rsid w:val="00AA53FB"/>
    <w:rsid w:val="00AB0DD2"/>
    <w:rsid w:val="00AB1D89"/>
    <w:rsid w:val="00AB2596"/>
    <w:rsid w:val="00AB271E"/>
    <w:rsid w:val="00AB2BD4"/>
    <w:rsid w:val="00AB3231"/>
    <w:rsid w:val="00AB419A"/>
    <w:rsid w:val="00AB4AFC"/>
    <w:rsid w:val="00AB6FBB"/>
    <w:rsid w:val="00AB7175"/>
    <w:rsid w:val="00AB7204"/>
    <w:rsid w:val="00AB745B"/>
    <w:rsid w:val="00AB7F4E"/>
    <w:rsid w:val="00AC087C"/>
    <w:rsid w:val="00AC0A8F"/>
    <w:rsid w:val="00AC1D5B"/>
    <w:rsid w:val="00AC57E4"/>
    <w:rsid w:val="00AD0AA6"/>
    <w:rsid w:val="00AD295C"/>
    <w:rsid w:val="00AD4131"/>
    <w:rsid w:val="00AD6424"/>
    <w:rsid w:val="00AD760E"/>
    <w:rsid w:val="00AD7D95"/>
    <w:rsid w:val="00AE208B"/>
    <w:rsid w:val="00AE2511"/>
    <w:rsid w:val="00AE40B9"/>
    <w:rsid w:val="00AE4AAB"/>
    <w:rsid w:val="00AE77CE"/>
    <w:rsid w:val="00AF17D2"/>
    <w:rsid w:val="00AF3D64"/>
    <w:rsid w:val="00AF3E1E"/>
    <w:rsid w:val="00AF4696"/>
    <w:rsid w:val="00AF77A8"/>
    <w:rsid w:val="00B03BFE"/>
    <w:rsid w:val="00B040A5"/>
    <w:rsid w:val="00B05D5E"/>
    <w:rsid w:val="00B0626A"/>
    <w:rsid w:val="00B06B78"/>
    <w:rsid w:val="00B103F0"/>
    <w:rsid w:val="00B1205C"/>
    <w:rsid w:val="00B12E81"/>
    <w:rsid w:val="00B13C86"/>
    <w:rsid w:val="00B13D1F"/>
    <w:rsid w:val="00B143AB"/>
    <w:rsid w:val="00B15A3A"/>
    <w:rsid w:val="00B16C12"/>
    <w:rsid w:val="00B16F85"/>
    <w:rsid w:val="00B20995"/>
    <w:rsid w:val="00B24378"/>
    <w:rsid w:val="00B24DA3"/>
    <w:rsid w:val="00B2655A"/>
    <w:rsid w:val="00B27675"/>
    <w:rsid w:val="00B2791A"/>
    <w:rsid w:val="00B33CF3"/>
    <w:rsid w:val="00B34700"/>
    <w:rsid w:val="00B34ADB"/>
    <w:rsid w:val="00B36B7A"/>
    <w:rsid w:val="00B4131D"/>
    <w:rsid w:val="00B43FAE"/>
    <w:rsid w:val="00B4473D"/>
    <w:rsid w:val="00B47B02"/>
    <w:rsid w:val="00B50BB5"/>
    <w:rsid w:val="00B5116F"/>
    <w:rsid w:val="00B51BA2"/>
    <w:rsid w:val="00B52616"/>
    <w:rsid w:val="00B53532"/>
    <w:rsid w:val="00B53F66"/>
    <w:rsid w:val="00B5521B"/>
    <w:rsid w:val="00B55B3A"/>
    <w:rsid w:val="00B579C4"/>
    <w:rsid w:val="00B57B67"/>
    <w:rsid w:val="00B6038A"/>
    <w:rsid w:val="00B610CC"/>
    <w:rsid w:val="00B62CB0"/>
    <w:rsid w:val="00B62FF9"/>
    <w:rsid w:val="00B6382A"/>
    <w:rsid w:val="00B63BEF"/>
    <w:rsid w:val="00B63C01"/>
    <w:rsid w:val="00B64CF0"/>
    <w:rsid w:val="00B65C9F"/>
    <w:rsid w:val="00B667EE"/>
    <w:rsid w:val="00B66A49"/>
    <w:rsid w:val="00B6737C"/>
    <w:rsid w:val="00B70515"/>
    <w:rsid w:val="00B70569"/>
    <w:rsid w:val="00B7084E"/>
    <w:rsid w:val="00B70DC2"/>
    <w:rsid w:val="00B72257"/>
    <w:rsid w:val="00B72A80"/>
    <w:rsid w:val="00B72D14"/>
    <w:rsid w:val="00B72FE9"/>
    <w:rsid w:val="00B73426"/>
    <w:rsid w:val="00B7375B"/>
    <w:rsid w:val="00B73C7C"/>
    <w:rsid w:val="00B74267"/>
    <w:rsid w:val="00B747B9"/>
    <w:rsid w:val="00B74CCD"/>
    <w:rsid w:val="00B75209"/>
    <w:rsid w:val="00B75532"/>
    <w:rsid w:val="00B7726E"/>
    <w:rsid w:val="00B777BB"/>
    <w:rsid w:val="00B803EE"/>
    <w:rsid w:val="00B81AE3"/>
    <w:rsid w:val="00B82810"/>
    <w:rsid w:val="00B828A8"/>
    <w:rsid w:val="00B8349D"/>
    <w:rsid w:val="00B83C91"/>
    <w:rsid w:val="00B83D3B"/>
    <w:rsid w:val="00B8418A"/>
    <w:rsid w:val="00B84A5B"/>
    <w:rsid w:val="00B87345"/>
    <w:rsid w:val="00B90F7B"/>
    <w:rsid w:val="00B9146E"/>
    <w:rsid w:val="00B92FBA"/>
    <w:rsid w:val="00B94010"/>
    <w:rsid w:val="00B9547F"/>
    <w:rsid w:val="00B95754"/>
    <w:rsid w:val="00B95AA7"/>
    <w:rsid w:val="00B9712F"/>
    <w:rsid w:val="00B97824"/>
    <w:rsid w:val="00BA0360"/>
    <w:rsid w:val="00BA1199"/>
    <w:rsid w:val="00BA2884"/>
    <w:rsid w:val="00BA2C57"/>
    <w:rsid w:val="00BA327B"/>
    <w:rsid w:val="00BA3C22"/>
    <w:rsid w:val="00BA4564"/>
    <w:rsid w:val="00BA46DF"/>
    <w:rsid w:val="00BA5566"/>
    <w:rsid w:val="00BA560E"/>
    <w:rsid w:val="00BA5A6A"/>
    <w:rsid w:val="00BA5B1A"/>
    <w:rsid w:val="00BA7AEE"/>
    <w:rsid w:val="00BB021F"/>
    <w:rsid w:val="00BB1E1B"/>
    <w:rsid w:val="00BB21EB"/>
    <w:rsid w:val="00BB4CA9"/>
    <w:rsid w:val="00BB4ECD"/>
    <w:rsid w:val="00BB6216"/>
    <w:rsid w:val="00BB72CB"/>
    <w:rsid w:val="00BB79E9"/>
    <w:rsid w:val="00BB7F24"/>
    <w:rsid w:val="00BC0A66"/>
    <w:rsid w:val="00BC35DE"/>
    <w:rsid w:val="00BC5C28"/>
    <w:rsid w:val="00BC5ECF"/>
    <w:rsid w:val="00BC71AD"/>
    <w:rsid w:val="00BC7477"/>
    <w:rsid w:val="00BC78D1"/>
    <w:rsid w:val="00BD0181"/>
    <w:rsid w:val="00BD07DF"/>
    <w:rsid w:val="00BD08B8"/>
    <w:rsid w:val="00BD1B27"/>
    <w:rsid w:val="00BD2E02"/>
    <w:rsid w:val="00BD4723"/>
    <w:rsid w:val="00BD49C6"/>
    <w:rsid w:val="00BD4A2A"/>
    <w:rsid w:val="00BD4EB6"/>
    <w:rsid w:val="00BD6572"/>
    <w:rsid w:val="00BD67B7"/>
    <w:rsid w:val="00BD6CB3"/>
    <w:rsid w:val="00BE0376"/>
    <w:rsid w:val="00BE04EE"/>
    <w:rsid w:val="00BE07A4"/>
    <w:rsid w:val="00BE21E0"/>
    <w:rsid w:val="00BE373E"/>
    <w:rsid w:val="00BE410C"/>
    <w:rsid w:val="00BE64FE"/>
    <w:rsid w:val="00BE73CE"/>
    <w:rsid w:val="00BE7DC1"/>
    <w:rsid w:val="00BF0293"/>
    <w:rsid w:val="00BF02C3"/>
    <w:rsid w:val="00BF0352"/>
    <w:rsid w:val="00BF0C5B"/>
    <w:rsid w:val="00BF0F6F"/>
    <w:rsid w:val="00BF38FE"/>
    <w:rsid w:val="00BF3E48"/>
    <w:rsid w:val="00BF4B3A"/>
    <w:rsid w:val="00BF7009"/>
    <w:rsid w:val="00BF79B1"/>
    <w:rsid w:val="00BF7B17"/>
    <w:rsid w:val="00C01838"/>
    <w:rsid w:val="00C02E48"/>
    <w:rsid w:val="00C02E57"/>
    <w:rsid w:val="00C034BC"/>
    <w:rsid w:val="00C0358E"/>
    <w:rsid w:val="00C038D5"/>
    <w:rsid w:val="00C04345"/>
    <w:rsid w:val="00C05AA3"/>
    <w:rsid w:val="00C061D9"/>
    <w:rsid w:val="00C0671C"/>
    <w:rsid w:val="00C07108"/>
    <w:rsid w:val="00C12E13"/>
    <w:rsid w:val="00C138D6"/>
    <w:rsid w:val="00C145EB"/>
    <w:rsid w:val="00C15799"/>
    <w:rsid w:val="00C16F70"/>
    <w:rsid w:val="00C17049"/>
    <w:rsid w:val="00C20B29"/>
    <w:rsid w:val="00C20F88"/>
    <w:rsid w:val="00C22E77"/>
    <w:rsid w:val="00C23B47"/>
    <w:rsid w:val="00C23D97"/>
    <w:rsid w:val="00C253BC"/>
    <w:rsid w:val="00C255F9"/>
    <w:rsid w:val="00C2604D"/>
    <w:rsid w:val="00C26745"/>
    <w:rsid w:val="00C3069E"/>
    <w:rsid w:val="00C31641"/>
    <w:rsid w:val="00C31CD6"/>
    <w:rsid w:val="00C32017"/>
    <w:rsid w:val="00C337FA"/>
    <w:rsid w:val="00C341F4"/>
    <w:rsid w:val="00C35A83"/>
    <w:rsid w:val="00C35F59"/>
    <w:rsid w:val="00C3602E"/>
    <w:rsid w:val="00C3753C"/>
    <w:rsid w:val="00C3798E"/>
    <w:rsid w:val="00C37D54"/>
    <w:rsid w:val="00C4137E"/>
    <w:rsid w:val="00C4189D"/>
    <w:rsid w:val="00C42CAD"/>
    <w:rsid w:val="00C431DF"/>
    <w:rsid w:val="00C43ECF"/>
    <w:rsid w:val="00C44476"/>
    <w:rsid w:val="00C4480A"/>
    <w:rsid w:val="00C45379"/>
    <w:rsid w:val="00C46129"/>
    <w:rsid w:val="00C4659F"/>
    <w:rsid w:val="00C47448"/>
    <w:rsid w:val="00C47A2A"/>
    <w:rsid w:val="00C504E1"/>
    <w:rsid w:val="00C51B19"/>
    <w:rsid w:val="00C51D46"/>
    <w:rsid w:val="00C523C8"/>
    <w:rsid w:val="00C5354A"/>
    <w:rsid w:val="00C53F8F"/>
    <w:rsid w:val="00C5403A"/>
    <w:rsid w:val="00C54A80"/>
    <w:rsid w:val="00C54DB9"/>
    <w:rsid w:val="00C550EA"/>
    <w:rsid w:val="00C55BCE"/>
    <w:rsid w:val="00C56432"/>
    <w:rsid w:val="00C57898"/>
    <w:rsid w:val="00C57BEF"/>
    <w:rsid w:val="00C6027A"/>
    <w:rsid w:val="00C604A6"/>
    <w:rsid w:val="00C60AAE"/>
    <w:rsid w:val="00C6122C"/>
    <w:rsid w:val="00C6380D"/>
    <w:rsid w:val="00C63BC3"/>
    <w:rsid w:val="00C63D6B"/>
    <w:rsid w:val="00C6423C"/>
    <w:rsid w:val="00C64924"/>
    <w:rsid w:val="00C66111"/>
    <w:rsid w:val="00C66F55"/>
    <w:rsid w:val="00C70FC5"/>
    <w:rsid w:val="00C711E8"/>
    <w:rsid w:val="00C71293"/>
    <w:rsid w:val="00C72980"/>
    <w:rsid w:val="00C74057"/>
    <w:rsid w:val="00C74890"/>
    <w:rsid w:val="00C75CCF"/>
    <w:rsid w:val="00C76203"/>
    <w:rsid w:val="00C76445"/>
    <w:rsid w:val="00C76BB1"/>
    <w:rsid w:val="00C80401"/>
    <w:rsid w:val="00C805FD"/>
    <w:rsid w:val="00C81F35"/>
    <w:rsid w:val="00C82B2F"/>
    <w:rsid w:val="00C82F2D"/>
    <w:rsid w:val="00C8344E"/>
    <w:rsid w:val="00C84532"/>
    <w:rsid w:val="00C90D05"/>
    <w:rsid w:val="00C934A5"/>
    <w:rsid w:val="00C94740"/>
    <w:rsid w:val="00C959EC"/>
    <w:rsid w:val="00C95CB8"/>
    <w:rsid w:val="00C96132"/>
    <w:rsid w:val="00C97224"/>
    <w:rsid w:val="00CA1833"/>
    <w:rsid w:val="00CA28EE"/>
    <w:rsid w:val="00CA3542"/>
    <w:rsid w:val="00CA3A72"/>
    <w:rsid w:val="00CA3E09"/>
    <w:rsid w:val="00CA41F9"/>
    <w:rsid w:val="00CA42C8"/>
    <w:rsid w:val="00CA5864"/>
    <w:rsid w:val="00CA6A60"/>
    <w:rsid w:val="00CA7ACC"/>
    <w:rsid w:val="00CB0A27"/>
    <w:rsid w:val="00CB167C"/>
    <w:rsid w:val="00CB16B3"/>
    <w:rsid w:val="00CB2552"/>
    <w:rsid w:val="00CB3A5C"/>
    <w:rsid w:val="00CB50F7"/>
    <w:rsid w:val="00CB512A"/>
    <w:rsid w:val="00CB58A8"/>
    <w:rsid w:val="00CB5A47"/>
    <w:rsid w:val="00CB6666"/>
    <w:rsid w:val="00CB6792"/>
    <w:rsid w:val="00CB6C44"/>
    <w:rsid w:val="00CB6F10"/>
    <w:rsid w:val="00CB7BA6"/>
    <w:rsid w:val="00CC07BE"/>
    <w:rsid w:val="00CC1760"/>
    <w:rsid w:val="00CC2729"/>
    <w:rsid w:val="00CC2808"/>
    <w:rsid w:val="00CC2917"/>
    <w:rsid w:val="00CC3322"/>
    <w:rsid w:val="00CC406F"/>
    <w:rsid w:val="00CC5002"/>
    <w:rsid w:val="00CC6766"/>
    <w:rsid w:val="00CC6DD1"/>
    <w:rsid w:val="00CC7A82"/>
    <w:rsid w:val="00CD0780"/>
    <w:rsid w:val="00CD0997"/>
    <w:rsid w:val="00CD2579"/>
    <w:rsid w:val="00CD36BB"/>
    <w:rsid w:val="00CD3F1A"/>
    <w:rsid w:val="00CD3F72"/>
    <w:rsid w:val="00CD41A8"/>
    <w:rsid w:val="00CD4E27"/>
    <w:rsid w:val="00CD504D"/>
    <w:rsid w:val="00CD55A3"/>
    <w:rsid w:val="00CD6A9F"/>
    <w:rsid w:val="00CD7BB2"/>
    <w:rsid w:val="00CE06C4"/>
    <w:rsid w:val="00CE0EA5"/>
    <w:rsid w:val="00CE2FE0"/>
    <w:rsid w:val="00CE4435"/>
    <w:rsid w:val="00CE4927"/>
    <w:rsid w:val="00CE5ACC"/>
    <w:rsid w:val="00CE6C38"/>
    <w:rsid w:val="00CE7F7D"/>
    <w:rsid w:val="00CF0104"/>
    <w:rsid w:val="00CF36C3"/>
    <w:rsid w:val="00CF4456"/>
    <w:rsid w:val="00CF468E"/>
    <w:rsid w:val="00CF5F8A"/>
    <w:rsid w:val="00CF63A1"/>
    <w:rsid w:val="00CF6A1E"/>
    <w:rsid w:val="00D01018"/>
    <w:rsid w:val="00D05209"/>
    <w:rsid w:val="00D061A3"/>
    <w:rsid w:val="00D1039E"/>
    <w:rsid w:val="00D10C62"/>
    <w:rsid w:val="00D114D1"/>
    <w:rsid w:val="00D145CB"/>
    <w:rsid w:val="00D150E4"/>
    <w:rsid w:val="00D159C5"/>
    <w:rsid w:val="00D15ABF"/>
    <w:rsid w:val="00D1674F"/>
    <w:rsid w:val="00D20268"/>
    <w:rsid w:val="00D216EF"/>
    <w:rsid w:val="00D230E1"/>
    <w:rsid w:val="00D23F90"/>
    <w:rsid w:val="00D2458F"/>
    <w:rsid w:val="00D250C6"/>
    <w:rsid w:val="00D26E31"/>
    <w:rsid w:val="00D27593"/>
    <w:rsid w:val="00D276DF"/>
    <w:rsid w:val="00D31188"/>
    <w:rsid w:val="00D31EBA"/>
    <w:rsid w:val="00D321B4"/>
    <w:rsid w:val="00D3462A"/>
    <w:rsid w:val="00D35871"/>
    <w:rsid w:val="00D35BEF"/>
    <w:rsid w:val="00D37A0F"/>
    <w:rsid w:val="00D4073E"/>
    <w:rsid w:val="00D43287"/>
    <w:rsid w:val="00D447C2"/>
    <w:rsid w:val="00D44C1D"/>
    <w:rsid w:val="00D44F5D"/>
    <w:rsid w:val="00D45199"/>
    <w:rsid w:val="00D45F96"/>
    <w:rsid w:val="00D4642B"/>
    <w:rsid w:val="00D46A93"/>
    <w:rsid w:val="00D46AFE"/>
    <w:rsid w:val="00D507D0"/>
    <w:rsid w:val="00D522D8"/>
    <w:rsid w:val="00D528CE"/>
    <w:rsid w:val="00D54221"/>
    <w:rsid w:val="00D54CE7"/>
    <w:rsid w:val="00D5621A"/>
    <w:rsid w:val="00D564FD"/>
    <w:rsid w:val="00D56BFE"/>
    <w:rsid w:val="00D576CC"/>
    <w:rsid w:val="00D60040"/>
    <w:rsid w:val="00D60E29"/>
    <w:rsid w:val="00D628F9"/>
    <w:rsid w:val="00D62B9D"/>
    <w:rsid w:val="00D6350D"/>
    <w:rsid w:val="00D6497D"/>
    <w:rsid w:val="00D64CC7"/>
    <w:rsid w:val="00D659DF"/>
    <w:rsid w:val="00D65D1E"/>
    <w:rsid w:val="00D6634E"/>
    <w:rsid w:val="00D66B19"/>
    <w:rsid w:val="00D70BED"/>
    <w:rsid w:val="00D71766"/>
    <w:rsid w:val="00D7182B"/>
    <w:rsid w:val="00D723E6"/>
    <w:rsid w:val="00D72445"/>
    <w:rsid w:val="00D73522"/>
    <w:rsid w:val="00D73E77"/>
    <w:rsid w:val="00D73F69"/>
    <w:rsid w:val="00D74AC1"/>
    <w:rsid w:val="00D7623C"/>
    <w:rsid w:val="00D76C39"/>
    <w:rsid w:val="00D77F79"/>
    <w:rsid w:val="00D81B2C"/>
    <w:rsid w:val="00D83569"/>
    <w:rsid w:val="00D83A0A"/>
    <w:rsid w:val="00D86526"/>
    <w:rsid w:val="00D86E16"/>
    <w:rsid w:val="00D872DF"/>
    <w:rsid w:val="00D87AA5"/>
    <w:rsid w:val="00D9106E"/>
    <w:rsid w:val="00D9135B"/>
    <w:rsid w:val="00D91EFE"/>
    <w:rsid w:val="00D931FF"/>
    <w:rsid w:val="00D93B2C"/>
    <w:rsid w:val="00D94AAE"/>
    <w:rsid w:val="00D95547"/>
    <w:rsid w:val="00D9737F"/>
    <w:rsid w:val="00DA0B2F"/>
    <w:rsid w:val="00DA0BAA"/>
    <w:rsid w:val="00DA1753"/>
    <w:rsid w:val="00DA203C"/>
    <w:rsid w:val="00DA2C99"/>
    <w:rsid w:val="00DA54AB"/>
    <w:rsid w:val="00DA5932"/>
    <w:rsid w:val="00DA6A35"/>
    <w:rsid w:val="00DA6C16"/>
    <w:rsid w:val="00DA7DAF"/>
    <w:rsid w:val="00DB05D9"/>
    <w:rsid w:val="00DB0F3A"/>
    <w:rsid w:val="00DB29F9"/>
    <w:rsid w:val="00DB30C7"/>
    <w:rsid w:val="00DB4399"/>
    <w:rsid w:val="00DB4986"/>
    <w:rsid w:val="00DB4D88"/>
    <w:rsid w:val="00DB59B3"/>
    <w:rsid w:val="00DB5A09"/>
    <w:rsid w:val="00DB7B90"/>
    <w:rsid w:val="00DC00F0"/>
    <w:rsid w:val="00DC0C7D"/>
    <w:rsid w:val="00DC0F61"/>
    <w:rsid w:val="00DC193A"/>
    <w:rsid w:val="00DC1F2C"/>
    <w:rsid w:val="00DC237A"/>
    <w:rsid w:val="00DC334E"/>
    <w:rsid w:val="00DC3361"/>
    <w:rsid w:val="00DC4B03"/>
    <w:rsid w:val="00DC51E8"/>
    <w:rsid w:val="00DC767E"/>
    <w:rsid w:val="00DD0DAF"/>
    <w:rsid w:val="00DD1A4F"/>
    <w:rsid w:val="00DD210B"/>
    <w:rsid w:val="00DD295A"/>
    <w:rsid w:val="00DD310F"/>
    <w:rsid w:val="00DD40EA"/>
    <w:rsid w:val="00DD45C7"/>
    <w:rsid w:val="00DE30F7"/>
    <w:rsid w:val="00DE4413"/>
    <w:rsid w:val="00DE4CC9"/>
    <w:rsid w:val="00DE5141"/>
    <w:rsid w:val="00DE5A89"/>
    <w:rsid w:val="00DE6661"/>
    <w:rsid w:val="00DF018A"/>
    <w:rsid w:val="00DF0602"/>
    <w:rsid w:val="00DF0D99"/>
    <w:rsid w:val="00DF1C28"/>
    <w:rsid w:val="00DF1D62"/>
    <w:rsid w:val="00DF244C"/>
    <w:rsid w:val="00DF4F2B"/>
    <w:rsid w:val="00DF5B67"/>
    <w:rsid w:val="00DF6481"/>
    <w:rsid w:val="00E00997"/>
    <w:rsid w:val="00E00D16"/>
    <w:rsid w:val="00E01829"/>
    <w:rsid w:val="00E01A1F"/>
    <w:rsid w:val="00E01B4B"/>
    <w:rsid w:val="00E03F83"/>
    <w:rsid w:val="00E045AD"/>
    <w:rsid w:val="00E06C06"/>
    <w:rsid w:val="00E06C34"/>
    <w:rsid w:val="00E1033C"/>
    <w:rsid w:val="00E1177D"/>
    <w:rsid w:val="00E1286C"/>
    <w:rsid w:val="00E12B8B"/>
    <w:rsid w:val="00E12D15"/>
    <w:rsid w:val="00E16071"/>
    <w:rsid w:val="00E1659E"/>
    <w:rsid w:val="00E16BA7"/>
    <w:rsid w:val="00E17FB5"/>
    <w:rsid w:val="00E20886"/>
    <w:rsid w:val="00E21970"/>
    <w:rsid w:val="00E22314"/>
    <w:rsid w:val="00E22428"/>
    <w:rsid w:val="00E23E1D"/>
    <w:rsid w:val="00E245C4"/>
    <w:rsid w:val="00E257EB"/>
    <w:rsid w:val="00E26DC4"/>
    <w:rsid w:val="00E31696"/>
    <w:rsid w:val="00E31C9D"/>
    <w:rsid w:val="00E32579"/>
    <w:rsid w:val="00E32B02"/>
    <w:rsid w:val="00E32C80"/>
    <w:rsid w:val="00E3380B"/>
    <w:rsid w:val="00E33F6B"/>
    <w:rsid w:val="00E34672"/>
    <w:rsid w:val="00E363C5"/>
    <w:rsid w:val="00E3699F"/>
    <w:rsid w:val="00E37A36"/>
    <w:rsid w:val="00E416E6"/>
    <w:rsid w:val="00E41F4C"/>
    <w:rsid w:val="00E42A9F"/>
    <w:rsid w:val="00E43382"/>
    <w:rsid w:val="00E435CC"/>
    <w:rsid w:val="00E44AFD"/>
    <w:rsid w:val="00E46061"/>
    <w:rsid w:val="00E465F1"/>
    <w:rsid w:val="00E46A72"/>
    <w:rsid w:val="00E47C98"/>
    <w:rsid w:val="00E47D1A"/>
    <w:rsid w:val="00E47F96"/>
    <w:rsid w:val="00E53412"/>
    <w:rsid w:val="00E536E8"/>
    <w:rsid w:val="00E53B19"/>
    <w:rsid w:val="00E545CB"/>
    <w:rsid w:val="00E557E4"/>
    <w:rsid w:val="00E60161"/>
    <w:rsid w:val="00E60306"/>
    <w:rsid w:val="00E603F0"/>
    <w:rsid w:val="00E606A2"/>
    <w:rsid w:val="00E60883"/>
    <w:rsid w:val="00E60A9A"/>
    <w:rsid w:val="00E60D43"/>
    <w:rsid w:val="00E60E9F"/>
    <w:rsid w:val="00E60FB5"/>
    <w:rsid w:val="00E62AE2"/>
    <w:rsid w:val="00E633E6"/>
    <w:rsid w:val="00E659F7"/>
    <w:rsid w:val="00E65B27"/>
    <w:rsid w:val="00E65B42"/>
    <w:rsid w:val="00E6627E"/>
    <w:rsid w:val="00E70995"/>
    <w:rsid w:val="00E71A67"/>
    <w:rsid w:val="00E71CC7"/>
    <w:rsid w:val="00E71D27"/>
    <w:rsid w:val="00E74CDB"/>
    <w:rsid w:val="00E7506E"/>
    <w:rsid w:val="00E760D4"/>
    <w:rsid w:val="00E81E14"/>
    <w:rsid w:val="00E8267F"/>
    <w:rsid w:val="00E831D8"/>
    <w:rsid w:val="00E83FB8"/>
    <w:rsid w:val="00E860C5"/>
    <w:rsid w:val="00E87647"/>
    <w:rsid w:val="00E923B6"/>
    <w:rsid w:val="00E92CEB"/>
    <w:rsid w:val="00E9314B"/>
    <w:rsid w:val="00E960CD"/>
    <w:rsid w:val="00E96B00"/>
    <w:rsid w:val="00EA06B9"/>
    <w:rsid w:val="00EA09FC"/>
    <w:rsid w:val="00EA0F0B"/>
    <w:rsid w:val="00EA15E0"/>
    <w:rsid w:val="00EA2631"/>
    <w:rsid w:val="00EA2856"/>
    <w:rsid w:val="00EA2C44"/>
    <w:rsid w:val="00EA2FBC"/>
    <w:rsid w:val="00EA412B"/>
    <w:rsid w:val="00EA58B7"/>
    <w:rsid w:val="00EA72AD"/>
    <w:rsid w:val="00EA7420"/>
    <w:rsid w:val="00EA7720"/>
    <w:rsid w:val="00EA77FE"/>
    <w:rsid w:val="00EB006C"/>
    <w:rsid w:val="00EB097D"/>
    <w:rsid w:val="00EB0A39"/>
    <w:rsid w:val="00EB1DEF"/>
    <w:rsid w:val="00EB1E8D"/>
    <w:rsid w:val="00EB3258"/>
    <w:rsid w:val="00EB376E"/>
    <w:rsid w:val="00EB6269"/>
    <w:rsid w:val="00EB69D7"/>
    <w:rsid w:val="00EB7DE3"/>
    <w:rsid w:val="00EC01EF"/>
    <w:rsid w:val="00EC0A03"/>
    <w:rsid w:val="00EC1308"/>
    <w:rsid w:val="00EC193A"/>
    <w:rsid w:val="00EC1F0D"/>
    <w:rsid w:val="00EC26E3"/>
    <w:rsid w:val="00EC39D8"/>
    <w:rsid w:val="00EC3E6F"/>
    <w:rsid w:val="00EC42C8"/>
    <w:rsid w:val="00EC6A2D"/>
    <w:rsid w:val="00EC7128"/>
    <w:rsid w:val="00EC734C"/>
    <w:rsid w:val="00ED0C76"/>
    <w:rsid w:val="00ED0F6A"/>
    <w:rsid w:val="00ED1406"/>
    <w:rsid w:val="00ED2B93"/>
    <w:rsid w:val="00ED52C7"/>
    <w:rsid w:val="00ED57F9"/>
    <w:rsid w:val="00ED5ACE"/>
    <w:rsid w:val="00ED61FC"/>
    <w:rsid w:val="00ED755A"/>
    <w:rsid w:val="00EE36C2"/>
    <w:rsid w:val="00EE3DAF"/>
    <w:rsid w:val="00EE56BD"/>
    <w:rsid w:val="00EE5DC8"/>
    <w:rsid w:val="00EE7776"/>
    <w:rsid w:val="00EF1171"/>
    <w:rsid w:val="00EF2007"/>
    <w:rsid w:val="00EF390E"/>
    <w:rsid w:val="00EF55FC"/>
    <w:rsid w:val="00EF56DC"/>
    <w:rsid w:val="00EF6751"/>
    <w:rsid w:val="00EF73B2"/>
    <w:rsid w:val="00F00253"/>
    <w:rsid w:val="00F00518"/>
    <w:rsid w:val="00F00D70"/>
    <w:rsid w:val="00F012A6"/>
    <w:rsid w:val="00F01AE3"/>
    <w:rsid w:val="00F03410"/>
    <w:rsid w:val="00F0472F"/>
    <w:rsid w:val="00F061B7"/>
    <w:rsid w:val="00F06DE0"/>
    <w:rsid w:val="00F070D4"/>
    <w:rsid w:val="00F07E0B"/>
    <w:rsid w:val="00F12171"/>
    <w:rsid w:val="00F12FF5"/>
    <w:rsid w:val="00F1329A"/>
    <w:rsid w:val="00F133FC"/>
    <w:rsid w:val="00F14BBA"/>
    <w:rsid w:val="00F14F39"/>
    <w:rsid w:val="00F15CF1"/>
    <w:rsid w:val="00F17368"/>
    <w:rsid w:val="00F17847"/>
    <w:rsid w:val="00F20364"/>
    <w:rsid w:val="00F21468"/>
    <w:rsid w:val="00F21A9E"/>
    <w:rsid w:val="00F2449F"/>
    <w:rsid w:val="00F24AFA"/>
    <w:rsid w:val="00F24C7D"/>
    <w:rsid w:val="00F25C54"/>
    <w:rsid w:val="00F26186"/>
    <w:rsid w:val="00F26357"/>
    <w:rsid w:val="00F271C7"/>
    <w:rsid w:val="00F277A9"/>
    <w:rsid w:val="00F27D90"/>
    <w:rsid w:val="00F27E49"/>
    <w:rsid w:val="00F30405"/>
    <w:rsid w:val="00F304EE"/>
    <w:rsid w:val="00F31BA0"/>
    <w:rsid w:val="00F31C15"/>
    <w:rsid w:val="00F3302C"/>
    <w:rsid w:val="00F3521A"/>
    <w:rsid w:val="00F35D0F"/>
    <w:rsid w:val="00F36632"/>
    <w:rsid w:val="00F3704B"/>
    <w:rsid w:val="00F40847"/>
    <w:rsid w:val="00F40C1E"/>
    <w:rsid w:val="00F41956"/>
    <w:rsid w:val="00F432D5"/>
    <w:rsid w:val="00F4395A"/>
    <w:rsid w:val="00F456F3"/>
    <w:rsid w:val="00F45D4C"/>
    <w:rsid w:val="00F4746F"/>
    <w:rsid w:val="00F503C0"/>
    <w:rsid w:val="00F509AF"/>
    <w:rsid w:val="00F50A00"/>
    <w:rsid w:val="00F50B22"/>
    <w:rsid w:val="00F51FA7"/>
    <w:rsid w:val="00F5215A"/>
    <w:rsid w:val="00F52D4E"/>
    <w:rsid w:val="00F52EA3"/>
    <w:rsid w:val="00F5350F"/>
    <w:rsid w:val="00F537FD"/>
    <w:rsid w:val="00F557EA"/>
    <w:rsid w:val="00F5588F"/>
    <w:rsid w:val="00F5628D"/>
    <w:rsid w:val="00F56709"/>
    <w:rsid w:val="00F5675D"/>
    <w:rsid w:val="00F57217"/>
    <w:rsid w:val="00F57886"/>
    <w:rsid w:val="00F57B07"/>
    <w:rsid w:val="00F61FCD"/>
    <w:rsid w:val="00F6221B"/>
    <w:rsid w:val="00F63900"/>
    <w:rsid w:val="00F644EC"/>
    <w:rsid w:val="00F64DF7"/>
    <w:rsid w:val="00F6504E"/>
    <w:rsid w:val="00F652C5"/>
    <w:rsid w:val="00F65933"/>
    <w:rsid w:val="00F668F2"/>
    <w:rsid w:val="00F67AA7"/>
    <w:rsid w:val="00F71BF2"/>
    <w:rsid w:val="00F71C7F"/>
    <w:rsid w:val="00F72B0C"/>
    <w:rsid w:val="00F74DB5"/>
    <w:rsid w:val="00F77269"/>
    <w:rsid w:val="00F77AE5"/>
    <w:rsid w:val="00F814E8"/>
    <w:rsid w:val="00F84389"/>
    <w:rsid w:val="00F845CE"/>
    <w:rsid w:val="00F871D3"/>
    <w:rsid w:val="00F91765"/>
    <w:rsid w:val="00F9240A"/>
    <w:rsid w:val="00F94013"/>
    <w:rsid w:val="00F947C2"/>
    <w:rsid w:val="00F94893"/>
    <w:rsid w:val="00F95063"/>
    <w:rsid w:val="00F95126"/>
    <w:rsid w:val="00FA0CD0"/>
    <w:rsid w:val="00FA1CD0"/>
    <w:rsid w:val="00FA2E6B"/>
    <w:rsid w:val="00FA32FD"/>
    <w:rsid w:val="00FA3900"/>
    <w:rsid w:val="00FA3F22"/>
    <w:rsid w:val="00FA3F86"/>
    <w:rsid w:val="00FA41F8"/>
    <w:rsid w:val="00FA4E93"/>
    <w:rsid w:val="00FA6526"/>
    <w:rsid w:val="00FA66BE"/>
    <w:rsid w:val="00FA73B4"/>
    <w:rsid w:val="00FB061E"/>
    <w:rsid w:val="00FB23C6"/>
    <w:rsid w:val="00FB3119"/>
    <w:rsid w:val="00FB363B"/>
    <w:rsid w:val="00FB3F64"/>
    <w:rsid w:val="00FB4643"/>
    <w:rsid w:val="00FB4ECD"/>
    <w:rsid w:val="00FB630D"/>
    <w:rsid w:val="00FC0EE9"/>
    <w:rsid w:val="00FC1FEF"/>
    <w:rsid w:val="00FC4BD0"/>
    <w:rsid w:val="00FC6B05"/>
    <w:rsid w:val="00FC71C2"/>
    <w:rsid w:val="00FC748E"/>
    <w:rsid w:val="00FC7AB6"/>
    <w:rsid w:val="00FD099F"/>
    <w:rsid w:val="00FD13D6"/>
    <w:rsid w:val="00FD2757"/>
    <w:rsid w:val="00FD31D7"/>
    <w:rsid w:val="00FD3330"/>
    <w:rsid w:val="00FD3F40"/>
    <w:rsid w:val="00FD778C"/>
    <w:rsid w:val="00FD7793"/>
    <w:rsid w:val="00FE3BDE"/>
    <w:rsid w:val="00FE43CE"/>
    <w:rsid w:val="00FE459C"/>
    <w:rsid w:val="00FE512A"/>
    <w:rsid w:val="00FE568A"/>
    <w:rsid w:val="00FE5729"/>
    <w:rsid w:val="00FE622F"/>
    <w:rsid w:val="00FE64A9"/>
    <w:rsid w:val="00FE76BD"/>
    <w:rsid w:val="00FF06BF"/>
    <w:rsid w:val="00FF16D0"/>
    <w:rsid w:val="00FF256C"/>
    <w:rsid w:val="00FF2FE9"/>
    <w:rsid w:val="00FF311B"/>
    <w:rsid w:val="00FF7212"/>
    <w:rsid w:val="00FF75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577"/>
    <w:pPr>
      <w:spacing w:after="200" w:line="276" w:lineRule="auto"/>
    </w:pPr>
    <w:rPr>
      <w:rFonts w:ascii="Calibri" w:hAnsi="Calibri"/>
      <w:sz w:val="22"/>
      <w:szCs w:val="22"/>
    </w:rPr>
  </w:style>
  <w:style w:type="paragraph" w:styleId="Heading1">
    <w:name w:val="heading 1"/>
    <w:basedOn w:val="Normal"/>
    <w:next w:val="Normal"/>
    <w:qFormat/>
    <w:rsid w:val="00316CD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6CD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5F1577"/>
    <w:pPr>
      <w:keepNext/>
      <w:spacing w:after="0" w:line="240" w:lineRule="auto"/>
      <w:jc w:val="both"/>
      <w:outlineLvl w:val="4"/>
    </w:pPr>
    <w:rPr>
      <w:rFonts w:ascii="Times New Roman" w:eastAsia="Calibri" w:hAnsi="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F1577"/>
    <w:pPr>
      <w:spacing w:after="0" w:line="240" w:lineRule="auto"/>
      <w:jc w:val="both"/>
    </w:pPr>
    <w:rPr>
      <w:rFonts w:ascii="Times New Roman" w:eastAsia="Calibri" w:hAnsi="Times New Roman"/>
      <w:sz w:val="24"/>
      <w:szCs w:val="24"/>
      <w:lang w:val="sr-Cyrl-CS"/>
    </w:rPr>
  </w:style>
  <w:style w:type="character" w:customStyle="1" w:styleId="BodyTextChar">
    <w:name w:val="Body Text Char"/>
    <w:link w:val="BodyText"/>
    <w:semiHidden/>
    <w:locked/>
    <w:rsid w:val="005F1577"/>
    <w:rPr>
      <w:rFonts w:eastAsia="Calibri"/>
      <w:sz w:val="24"/>
      <w:szCs w:val="24"/>
      <w:lang w:val="sr-Cyrl-CS" w:eastAsia="en-US" w:bidi="ar-SA"/>
    </w:rPr>
  </w:style>
  <w:style w:type="character" w:customStyle="1" w:styleId="Heading5Char">
    <w:name w:val="Heading 5 Char"/>
    <w:link w:val="Heading5"/>
    <w:locked/>
    <w:rsid w:val="005F1577"/>
    <w:rPr>
      <w:rFonts w:eastAsia="Calibri"/>
      <w:b/>
      <w:bCs/>
      <w:sz w:val="24"/>
      <w:szCs w:val="24"/>
      <w:lang w:val="sr-Cyrl-CS" w:eastAsia="en-US" w:bidi="ar-SA"/>
    </w:rPr>
  </w:style>
  <w:style w:type="paragraph" w:styleId="ListParagraph">
    <w:name w:val="List Paragraph"/>
    <w:basedOn w:val="Normal"/>
    <w:uiPriority w:val="99"/>
    <w:qFormat/>
    <w:rsid w:val="005F1577"/>
    <w:pPr>
      <w:ind w:left="720"/>
    </w:pPr>
    <w:rPr>
      <w:rFonts w:eastAsia="Calibri"/>
    </w:rPr>
  </w:style>
  <w:style w:type="character" w:styleId="Hyperlink">
    <w:name w:val="Hyperlink"/>
    <w:rsid w:val="005F1577"/>
    <w:rPr>
      <w:color w:val="0000FF"/>
      <w:u w:val="single"/>
    </w:rPr>
  </w:style>
  <w:style w:type="paragraph" w:styleId="NormalWeb">
    <w:name w:val="Normal (Web)"/>
    <w:basedOn w:val="Normal"/>
    <w:uiPriority w:val="99"/>
    <w:rsid w:val="005F1577"/>
    <w:pPr>
      <w:spacing w:before="100" w:beforeAutospacing="1" w:after="100" w:afterAutospacing="1" w:line="240" w:lineRule="auto"/>
    </w:pPr>
    <w:rPr>
      <w:rFonts w:ascii="Times New Roman" w:eastAsia="Calibri" w:hAnsi="Times New Roman"/>
      <w:sz w:val="24"/>
      <w:szCs w:val="24"/>
    </w:rPr>
  </w:style>
  <w:style w:type="character" w:customStyle="1" w:styleId="skypepnhtextspan">
    <w:name w:val="skype_pnh_text_span"/>
    <w:rsid w:val="005F1577"/>
    <w:rPr>
      <w:rFonts w:cs="Times New Roman"/>
    </w:rPr>
  </w:style>
  <w:style w:type="paragraph" w:styleId="BodyTextIndent3">
    <w:name w:val="Body Text Indent 3"/>
    <w:basedOn w:val="Normal"/>
    <w:rsid w:val="005F1577"/>
    <w:pPr>
      <w:spacing w:after="120"/>
      <w:ind w:left="360"/>
    </w:pPr>
    <w:rPr>
      <w:sz w:val="16"/>
      <w:szCs w:val="16"/>
    </w:rPr>
  </w:style>
  <w:style w:type="paragraph" w:styleId="BodyText2">
    <w:name w:val="Body Text 2"/>
    <w:basedOn w:val="Normal"/>
    <w:link w:val="BodyText2Char"/>
    <w:semiHidden/>
    <w:rsid w:val="00316CD8"/>
    <w:pPr>
      <w:spacing w:after="120" w:line="480" w:lineRule="auto"/>
    </w:pPr>
  </w:style>
  <w:style w:type="character" w:customStyle="1" w:styleId="BodyText2Char">
    <w:name w:val="Body Text 2 Char"/>
    <w:link w:val="BodyText2"/>
    <w:semiHidden/>
    <w:locked/>
    <w:rsid w:val="00316CD8"/>
    <w:rPr>
      <w:rFonts w:ascii="Calibri" w:hAnsi="Calibri"/>
      <w:sz w:val="22"/>
      <w:szCs w:val="22"/>
      <w:lang w:val="en-US" w:eastAsia="en-US" w:bidi="ar-SA"/>
    </w:rPr>
  </w:style>
  <w:style w:type="character" w:customStyle="1" w:styleId="hps">
    <w:name w:val="hps"/>
    <w:rsid w:val="00316CD8"/>
    <w:rPr>
      <w:rFonts w:cs="Times New Roman"/>
    </w:rPr>
  </w:style>
  <w:style w:type="character" w:customStyle="1" w:styleId="hpsatn">
    <w:name w:val="hps atn"/>
    <w:rsid w:val="00316CD8"/>
    <w:rPr>
      <w:rFonts w:cs="Times New Roman"/>
    </w:rPr>
  </w:style>
  <w:style w:type="paragraph" w:customStyle="1" w:styleId="afText">
    <w:name w:val="af_Text"/>
    <w:basedOn w:val="Normal"/>
    <w:rsid w:val="00316CD8"/>
    <w:pPr>
      <w:spacing w:after="120" w:line="320" w:lineRule="exact"/>
      <w:jc w:val="both"/>
    </w:pPr>
    <w:rPr>
      <w:rFonts w:ascii="Arial" w:eastAsia="Calibri" w:hAnsi="Arial"/>
      <w:sz w:val="18"/>
      <w:szCs w:val="18"/>
      <w:lang w:val="it-IT"/>
    </w:rPr>
  </w:style>
  <w:style w:type="paragraph" w:styleId="FootnoteText">
    <w:name w:val="footnote text"/>
    <w:aliases w:val="single space,ft,ft Char Char Char,ft Char Char,Footnote Text Char Char Char,footnote text,Fußnote,Footnote Text Char1,Footnote Text Char Char Char Char Char Char Char Cha,Footnote Text Char Char,FOOTNOTES,fn,F1,Geneva 9,Boston 1,f"/>
    <w:basedOn w:val="Normal"/>
    <w:link w:val="FootnoteTextChar"/>
    <w:uiPriority w:val="99"/>
    <w:rsid w:val="00316CD8"/>
    <w:pPr>
      <w:spacing w:after="0" w:line="240" w:lineRule="auto"/>
    </w:pPr>
    <w:rPr>
      <w:rFonts w:ascii="Times New Roman" w:eastAsia="Calibri" w:hAnsi="Times New Roman"/>
      <w:sz w:val="20"/>
      <w:szCs w:val="20"/>
    </w:rPr>
  </w:style>
  <w:style w:type="character" w:customStyle="1" w:styleId="FootnoteTextChar">
    <w:name w:val="Footnote Text Char"/>
    <w:aliases w:val="single space Char1,ft Char1,ft Char Char Char Char1,ft Char Char Char2,Footnote Text Char Char Char Char1,footnote text Char1,Fußnote Char1,Footnote Text Char1 Char1,Footnote Text Char Char Char Char Char Char Char Cha Char1,fn Char"/>
    <w:link w:val="FootnoteText"/>
    <w:uiPriority w:val="99"/>
    <w:locked/>
    <w:rsid w:val="00316CD8"/>
    <w:rPr>
      <w:rFonts w:eastAsia="Calibri"/>
      <w:lang w:val="en-US" w:eastAsia="en-US" w:bidi="ar-SA"/>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uiPriority w:val="99"/>
    <w:rsid w:val="00316CD8"/>
    <w:rPr>
      <w:vertAlign w:val="superscript"/>
    </w:rPr>
  </w:style>
  <w:style w:type="paragraph" w:styleId="BodyTextIndent">
    <w:name w:val="Body Text Indent"/>
    <w:basedOn w:val="Normal"/>
    <w:rsid w:val="00316CD8"/>
    <w:pPr>
      <w:spacing w:after="120"/>
      <w:ind w:left="360"/>
    </w:pPr>
  </w:style>
  <w:style w:type="paragraph" w:customStyle="1" w:styleId="Normal1">
    <w:name w:val="Normal1"/>
    <w:basedOn w:val="Normal"/>
    <w:rsid w:val="00DA54AB"/>
    <w:pPr>
      <w:spacing w:before="100" w:beforeAutospacing="1" w:after="100" w:afterAutospacing="1" w:line="240" w:lineRule="auto"/>
    </w:pPr>
    <w:rPr>
      <w:rFonts w:ascii="Arial" w:eastAsia="Calibri" w:hAnsi="Arial" w:cs="Arial"/>
    </w:rPr>
  </w:style>
  <w:style w:type="character" w:customStyle="1" w:styleId="Bodytext0">
    <w:name w:val="Body text_"/>
    <w:link w:val="BodyText1"/>
    <w:locked/>
    <w:rsid w:val="00DA54AB"/>
    <w:rPr>
      <w:sz w:val="21"/>
      <w:shd w:val="clear" w:color="auto" w:fill="FFFFFF"/>
      <w:lang w:bidi="ar-SA"/>
    </w:rPr>
  </w:style>
  <w:style w:type="paragraph" w:customStyle="1" w:styleId="BodyText1">
    <w:name w:val="Body Text1"/>
    <w:basedOn w:val="Normal"/>
    <w:link w:val="Bodytext0"/>
    <w:rsid w:val="00DA54AB"/>
    <w:pPr>
      <w:shd w:val="clear" w:color="auto" w:fill="FFFFFF"/>
      <w:spacing w:before="300" w:after="0" w:line="254" w:lineRule="exact"/>
      <w:ind w:firstLine="660"/>
      <w:jc w:val="both"/>
    </w:pPr>
    <w:rPr>
      <w:rFonts w:ascii="Times New Roman" w:hAnsi="Times New Roman"/>
      <w:sz w:val="21"/>
      <w:szCs w:val="20"/>
      <w:shd w:val="clear" w:color="auto" w:fill="FFFFFF"/>
    </w:rPr>
  </w:style>
  <w:style w:type="paragraph" w:customStyle="1" w:styleId="Char">
    <w:name w:val="Char"/>
    <w:basedOn w:val="Normal"/>
    <w:rsid w:val="006121E2"/>
    <w:pPr>
      <w:spacing w:after="160" w:line="240" w:lineRule="exact"/>
    </w:pPr>
    <w:rPr>
      <w:rFonts w:ascii="Tahoma" w:hAnsi="Tahoma"/>
      <w:sz w:val="20"/>
      <w:szCs w:val="20"/>
    </w:rPr>
  </w:style>
  <w:style w:type="paragraph" w:customStyle="1" w:styleId="CharCharCharChar">
    <w:name w:val="Char Char Char Char"/>
    <w:basedOn w:val="Normal"/>
    <w:rsid w:val="006121E2"/>
    <w:pPr>
      <w:spacing w:after="160" w:line="240" w:lineRule="exact"/>
    </w:pPr>
    <w:rPr>
      <w:rFonts w:ascii="Tahoma" w:hAnsi="Tahoma"/>
      <w:sz w:val="20"/>
      <w:szCs w:val="20"/>
    </w:rPr>
  </w:style>
  <w:style w:type="paragraph" w:customStyle="1" w:styleId="CharCharChar2Char">
    <w:name w:val="Char Char Char2 Char"/>
    <w:basedOn w:val="Normal"/>
    <w:link w:val="CharCharChar2CharChar"/>
    <w:rsid w:val="002E5D30"/>
    <w:pPr>
      <w:spacing w:after="0" w:line="240" w:lineRule="auto"/>
    </w:pPr>
    <w:rPr>
      <w:rFonts w:ascii="Times New Roman" w:hAnsi="Times New Roman"/>
      <w:sz w:val="24"/>
      <w:szCs w:val="24"/>
      <w:lang w:val="sr-Cyrl-CS"/>
    </w:rPr>
  </w:style>
  <w:style w:type="paragraph" w:customStyle="1" w:styleId="CharCharChar2Char0">
    <w:name w:val="Char Char Char2 Char"/>
    <w:basedOn w:val="Normal"/>
    <w:rsid w:val="002E5D30"/>
    <w:pPr>
      <w:spacing w:after="160" w:line="240" w:lineRule="exact"/>
    </w:pPr>
    <w:rPr>
      <w:rFonts w:ascii="Tahoma" w:hAnsi="Tahoma"/>
      <w:sz w:val="20"/>
      <w:szCs w:val="20"/>
    </w:rPr>
  </w:style>
  <w:style w:type="character" w:customStyle="1" w:styleId="CharCharChar2CharChar">
    <w:name w:val="Char Char Char2 Char Char"/>
    <w:link w:val="CharCharChar2Char"/>
    <w:rsid w:val="002E5D30"/>
    <w:rPr>
      <w:sz w:val="24"/>
      <w:szCs w:val="24"/>
      <w:lang w:val="sr-Cyrl-CS" w:eastAsia="en-US"/>
    </w:rPr>
  </w:style>
  <w:style w:type="paragraph" w:customStyle="1" w:styleId="podnaslovpropisa">
    <w:name w:val="podnaslovpropisa"/>
    <w:basedOn w:val="Normal"/>
    <w:rsid w:val="00B747B9"/>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B47B02"/>
    <w:rPr>
      <w:b/>
      <w:bCs/>
    </w:rPr>
  </w:style>
  <w:style w:type="paragraph" w:customStyle="1" w:styleId="normalboldcentar">
    <w:name w:val="normalboldcentar"/>
    <w:basedOn w:val="Normal"/>
    <w:rsid w:val="00056076"/>
    <w:pPr>
      <w:spacing w:before="100" w:beforeAutospacing="1" w:after="100" w:afterAutospacing="1" w:line="240" w:lineRule="auto"/>
      <w:jc w:val="center"/>
    </w:pPr>
    <w:rPr>
      <w:rFonts w:ascii="Arial" w:hAnsi="Arial" w:cs="Arial"/>
      <w:b/>
      <w:bCs/>
    </w:rPr>
  </w:style>
  <w:style w:type="paragraph" w:customStyle="1" w:styleId="Standard">
    <w:name w:val="Standard"/>
    <w:rsid w:val="001927FB"/>
    <w:pPr>
      <w:keepNext/>
      <w:suppressAutoHyphens/>
    </w:pPr>
    <w:rPr>
      <w:rFonts w:eastAsia="Calibri" w:cs="Calibri"/>
      <w:kern w:val="2"/>
      <w:sz w:val="24"/>
      <w:szCs w:val="24"/>
      <w:lang w:eastAsia="ar-SA"/>
    </w:rPr>
  </w:style>
  <w:style w:type="paragraph" w:styleId="Header">
    <w:name w:val="header"/>
    <w:basedOn w:val="Normal"/>
    <w:link w:val="HeaderChar"/>
    <w:uiPriority w:val="99"/>
    <w:rsid w:val="00D447C2"/>
    <w:pPr>
      <w:tabs>
        <w:tab w:val="center" w:pos="4536"/>
        <w:tab w:val="right" w:pos="9072"/>
      </w:tabs>
    </w:pPr>
  </w:style>
  <w:style w:type="character" w:customStyle="1" w:styleId="HeaderChar">
    <w:name w:val="Header Char"/>
    <w:link w:val="Header"/>
    <w:uiPriority w:val="99"/>
    <w:rsid w:val="00D447C2"/>
    <w:rPr>
      <w:rFonts w:ascii="Calibri" w:hAnsi="Calibri"/>
      <w:sz w:val="22"/>
      <w:szCs w:val="22"/>
      <w:lang w:val="en-US" w:eastAsia="en-US"/>
    </w:rPr>
  </w:style>
  <w:style w:type="paragraph" w:styleId="Footer">
    <w:name w:val="footer"/>
    <w:basedOn w:val="Normal"/>
    <w:link w:val="FooterChar"/>
    <w:uiPriority w:val="99"/>
    <w:rsid w:val="00D447C2"/>
    <w:pPr>
      <w:tabs>
        <w:tab w:val="center" w:pos="4536"/>
        <w:tab w:val="right" w:pos="9072"/>
      </w:tabs>
    </w:pPr>
  </w:style>
  <w:style w:type="character" w:customStyle="1" w:styleId="FooterChar">
    <w:name w:val="Footer Char"/>
    <w:link w:val="Footer"/>
    <w:uiPriority w:val="99"/>
    <w:rsid w:val="00D447C2"/>
    <w:rPr>
      <w:rFonts w:ascii="Calibri" w:hAnsi="Calibri"/>
      <w:sz w:val="22"/>
      <w:szCs w:val="22"/>
      <w:lang w:val="en-US" w:eastAsia="en-US"/>
    </w:rPr>
  </w:style>
  <w:style w:type="paragraph" w:styleId="BalloonText">
    <w:name w:val="Balloon Text"/>
    <w:basedOn w:val="Normal"/>
    <w:link w:val="BalloonTextChar"/>
    <w:rsid w:val="003C5C7E"/>
    <w:pPr>
      <w:spacing w:after="0" w:line="240" w:lineRule="auto"/>
    </w:pPr>
    <w:rPr>
      <w:rFonts w:ascii="Tahoma" w:hAnsi="Tahoma" w:cs="Tahoma"/>
      <w:sz w:val="16"/>
      <w:szCs w:val="16"/>
    </w:rPr>
  </w:style>
  <w:style w:type="character" w:customStyle="1" w:styleId="BalloonTextChar">
    <w:name w:val="Balloon Text Char"/>
    <w:link w:val="BalloonText"/>
    <w:rsid w:val="003C5C7E"/>
    <w:rPr>
      <w:rFonts w:ascii="Tahoma" w:hAnsi="Tahoma" w:cs="Tahoma"/>
      <w:sz w:val="16"/>
      <w:szCs w:val="16"/>
      <w:lang w:val="en-US" w:eastAsia="en-US"/>
    </w:rPr>
  </w:style>
  <w:style w:type="paragraph" w:styleId="Title">
    <w:name w:val="Title"/>
    <w:basedOn w:val="Normal"/>
    <w:link w:val="TitleChar"/>
    <w:qFormat/>
    <w:rsid w:val="00433B4B"/>
    <w:pPr>
      <w:spacing w:after="0" w:line="240" w:lineRule="auto"/>
      <w:jc w:val="center"/>
    </w:pPr>
    <w:rPr>
      <w:rFonts w:ascii="Times New Roman" w:hAnsi="Times New Roman"/>
      <w:b/>
      <w:sz w:val="28"/>
      <w:szCs w:val="20"/>
      <w:u w:val="single"/>
      <w:lang w:val="hr-HR"/>
    </w:rPr>
  </w:style>
  <w:style w:type="character" w:customStyle="1" w:styleId="TitleChar">
    <w:name w:val="Title Char"/>
    <w:link w:val="Title"/>
    <w:rsid w:val="00433B4B"/>
    <w:rPr>
      <w:b/>
      <w:sz w:val="28"/>
      <w:u w:val="single"/>
      <w:lang w:val="hr-HR" w:eastAsia="en-US"/>
    </w:rPr>
  </w:style>
  <w:style w:type="character" w:customStyle="1" w:styleId="FootnoteTextChar2">
    <w:name w:val="Footnote Text Char2"/>
    <w:aliases w:val="single space Char,ft Char,ft Char Char Char Char,ft Char Char Char1,Footnote Text Char Char Char Char,footnote text Char,Fußnote Char,Footnote Text Char1 Char,Footnote Text Char Char Char Char Char Char Char Cha Char"/>
    <w:uiPriority w:val="99"/>
    <w:locked/>
    <w:rsid w:val="00CB6F10"/>
  </w:style>
  <w:style w:type="character" w:customStyle="1" w:styleId="FootnoteCharacters">
    <w:name w:val="Footnote Characters"/>
    <w:rsid w:val="00202399"/>
    <w:rPr>
      <w:vertAlign w:val="superscript"/>
    </w:rPr>
  </w:style>
  <w:style w:type="paragraph" w:styleId="NoSpacing">
    <w:name w:val="No Spacing"/>
    <w:link w:val="NoSpacingChar"/>
    <w:uiPriority w:val="99"/>
    <w:qFormat/>
    <w:rsid w:val="006B3A78"/>
    <w:rPr>
      <w:rFonts w:ascii="Calibri" w:eastAsia="Calibri" w:hAnsi="Calibri"/>
      <w:sz w:val="22"/>
      <w:szCs w:val="22"/>
    </w:rPr>
  </w:style>
  <w:style w:type="character" w:customStyle="1" w:styleId="NoSpacingChar">
    <w:name w:val="No Spacing Char"/>
    <w:link w:val="NoSpacing"/>
    <w:uiPriority w:val="99"/>
    <w:locked/>
    <w:rsid w:val="006B3A78"/>
    <w:rPr>
      <w:rFonts w:ascii="Calibri" w:eastAsia="Calibri" w:hAnsi="Calibri"/>
      <w:sz w:val="22"/>
      <w:szCs w:val="22"/>
      <w:lang w:val="en-US" w:eastAsia="en-US"/>
    </w:rPr>
  </w:style>
  <w:style w:type="character" w:styleId="CommentReference">
    <w:name w:val="annotation reference"/>
    <w:uiPriority w:val="99"/>
    <w:rsid w:val="00EA2856"/>
    <w:rPr>
      <w:sz w:val="16"/>
      <w:szCs w:val="16"/>
    </w:rPr>
  </w:style>
  <w:style w:type="paragraph" w:styleId="CommentText">
    <w:name w:val="annotation text"/>
    <w:basedOn w:val="Normal"/>
    <w:link w:val="CommentTextChar"/>
    <w:rsid w:val="00EA2856"/>
    <w:pPr>
      <w:spacing w:after="0" w:line="240" w:lineRule="auto"/>
    </w:pPr>
    <w:rPr>
      <w:rFonts w:ascii="Times New Roman" w:hAnsi="Times New Roman"/>
      <w:sz w:val="20"/>
      <w:szCs w:val="20"/>
    </w:rPr>
  </w:style>
  <w:style w:type="character" w:customStyle="1" w:styleId="CommentTextChar">
    <w:name w:val="Comment Text Char"/>
    <w:link w:val="CommentText"/>
    <w:rsid w:val="00EA2856"/>
    <w:rPr>
      <w:lang w:val="en-US" w:eastAsia="en-US"/>
    </w:rPr>
  </w:style>
  <w:style w:type="paragraph" w:styleId="CommentSubject">
    <w:name w:val="annotation subject"/>
    <w:basedOn w:val="CommentText"/>
    <w:next w:val="CommentText"/>
    <w:semiHidden/>
    <w:rsid w:val="000718B4"/>
    <w:pPr>
      <w:spacing w:after="200" w:line="276" w:lineRule="auto"/>
    </w:pPr>
    <w:rPr>
      <w:rFonts w:ascii="Calibri" w:hAnsi="Calibri"/>
      <w:b/>
      <w:bCs/>
    </w:rPr>
  </w:style>
  <w:style w:type="character" w:customStyle="1" w:styleId="apple-converted-space">
    <w:name w:val="apple-converted-space"/>
    <w:rsid w:val="0071779C"/>
  </w:style>
  <w:style w:type="paragraph" w:styleId="Revision">
    <w:name w:val="Revision"/>
    <w:hidden/>
    <w:uiPriority w:val="99"/>
    <w:semiHidden/>
    <w:rsid w:val="00B0626A"/>
    <w:rPr>
      <w:rFonts w:ascii="Calibri" w:hAnsi="Calibri"/>
      <w:sz w:val="22"/>
      <w:szCs w:val="22"/>
    </w:rPr>
  </w:style>
  <w:style w:type="character" w:customStyle="1" w:styleId="st">
    <w:name w:val="st"/>
    <w:basedOn w:val="DefaultParagraphFont"/>
    <w:rsid w:val="00660D00"/>
  </w:style>
  <w:style w:type="character" w:customStyle="1" w:styleId="m4543363812308256497gmail-msofootnotereference">
    <w:name w:val="m_4543363812308256497gmail-msofootnotereference"/>
    <w:basedOn w:val="DefaultParagraphFont"/>
    <w:rsid w:val="00057894"/>
  </w:style>
  <w:style w:type="paragraph" w:customStyle="1" w:styleId="m4543363812308256497gmail-msofootnotetext">
    <w:name w:val="m_4543363812308256497gmail-msofootnotetext"/>
    <w:basedOn w:val="Normal"/>
    <w:rsid w:val="0005789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577"/>
    <w:pPr>
      <w:spacing w:after="200" w:line="276" w:lineRule="auto"/>
    </w:pPr>
    <w:rPr>
      <w:rFonts w:ascii="Calibri" w:hAnsi="Calibri"/>
      <w:sz w:val="22"/>
      <w:szCs w:val="22"/>
    </w:rPr>
  </w:style>
  <w:style w:type="paragraph" w:styleId="Heading1">
    <w:name w:val="heading 1"/>
    <w:basedOn w:val="Normal"/>
    <w:next w:val="Normal"/>
    <w:qFormat/>
    <w:rsid w:val="00316CD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6CD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5F1577"/>
    <w:pPr>
      <w:keepNext/>
      <w:spacing w:after="0" w:line="240" w:lineRule="auto"/>
      <w:jc w:val="both"/>
      <w:outlineLvl w:val="4"/>
    </w:pPr>
    <w:rPr>
      <w:rFonts w:ascii="Times New Roman" w:eastAsia="Calibri" w:hAnsi="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F1577"/>
    <w:pPr>
      <w:spacing w:after="0" w:line="240" w:lineRule="auto"/>
      <w:jc w:val="both"/>
    </w:pPr>
    <w:rPr>
      <w:rFonts w:ascii="Times New Roman" w:eastAsia="Calibri" w:hAnsi="Times New Roman"/>
      <w:sz w:val="24"/>
      <w:szCs w:val="24"/>
      <w:lang w:val="sr-Cyrl-CS"/>
    </w:rPr>
  </w:style>
  <w:style w:type="character" w:customStyle="1" w:styleId="BodyTextChar">
    <w:name w:val="Body Text Char"/>
    <w:link w:val="BodyText"/>
    <w:semiHidden/>
    <w:locked/>
    <w:rsid w:val="005F1577"/>
    <w:rPr>
      <w:rFonts w:eastAsia="Calibri"/>
      <w:sz w:val="24"/>
      <w:szCs w:val="24"/>
      <w:lang w:val="sr-Cyrl-CS" w:eastAsia="en-US" w:bidi="ar-SA"/>
    </w:rPr>
  </w:style>
  <w:style w:type="character" w:customStyle="1" w:styleId="Heading5Char">
    <w:name w:val="Heading 5 Char"/>
    <w:link w:val="Heading5"/>
    <w:locked/>
    <w:rsid w:val="005F1577"/>
    <w:rPr>
      <w:rFonts w:eastAsia="Calibri"/>
      <w:b/>
      <w:bCs/>
      <w:sz w:val="24"/>
      <w:szCs w:val="24"/>
      <w:lang w:val="sr-Cyrl-CS" w:eastAsia="en-US" w:bidi="ar-SA"/>
    </w:rPr>
  </w:style>
  <w:style w:type="paragraph" w:styleId="ListParagraph">
    <w:name w:val="List Paragraph"/>
    <w:basedOn w:val="Normal"/>
    <w:uiPriority w:val="99"/>
    <w:qFormat/>
    <w:rsid w:val="005F1577"/>
    <w:pPr>
      <w:ind w:left="720"/>
    </w:pPr>
    <w:rPr>
      <w:rFonts w:eastAsia="Calibri"/>
    </w:rPr>
  </w:style>
  <w:style w:type="character" w:styleId="Hyperlink">
    <w:name w:val="Hyperlink"/>
    <w:rsid w:val="005F1577"/>
    <w:rPr>
      <w:color w:val="0000FF"/>
      <w:u w:val="single"/>
    </w:rPr>
  </w:style>
  <w:style w:type="paragraph" w:styleId="NormalWeb">
    <w:name w:val="Normal (Web)"/>
    <w:basedOn w:val="Normal"/>
    <w:uiPriority w:val="99"/>
    <w:rsid w:val="005F1577"/>
    <w:pPr>
      <w:spacing w:before="100" w:beforeAutospacing="1" w:after="100" w:afterAutospacing="1" w:line="240" w:lineRule="auto"/>
    </w:pPr>
    <w:rPr>
      <w:rFonts w:ascii="Times New Roman" w:eastAsia="Calibri" w:hAnsi="Times New Roman"/>
      <w:sz w:val="24"/>
      <w:szCs w:val="24"/>
    </w:rPr>
  </w:style>
  <w:style w:type="character" w:customStyle="1" w:styleId="skypepnhtextspan">
    <w:name w:val="skype_pnh_text_span"/>
    <w:rsid w:val="005F1577"/>
    <w:rPr>
      <w:rFonts w:cs="Times New Roman"/>
    </w:rPr>
  </w:style>
  <w:style w:type="paragraph" w:styleId="BodyTextIndent3">
    <w:name w:val="Body Text Indent 3"/>
    <w:basedOn w:val="Normal"/>
    <w:rsid w:val="005F1577"/>
    <w:pPr>
      <w:spacing w:after="120"/>
      <w:ind w:left="360"/>
    </w:pPr>
    <w:rPr>
      <w:sz w:val="16"/>
      <w:szCs w:val="16"/>
    </w:rPr>
  </w:style>
  <w:style w:type="paragraph" w:styleId="BodyText2">
    <w:name w:val="Body Text 2"/>
    <w:basedOn w:val="Normal"/>
    <w:link w:val="BodyText2Char"/>
    <w:semiHidden/>
    <w:rsid w:val="00316CD8"/>
    <w:pPr>
      <w:spacing w:after="120" w:line="480" w:lineRule="auto"/>
    </w:pPr>
  </w:style>
  <w:style w:type="character" w:customStyle="1" w:styleId="BodyText2Char">
    <w:name w:val="Body Text 2 Char"/>
    <w:link w:val="BodyText2"/>
    <w:semiHidden/>
    <w:locked/>
    <w:rsid w:val="00316CD8"/>
    <w:rPr>
      <w:rFonts w:ascii="Calibri" w:hAnsi="Calibri"/>
      <w:sz w:val="22"/>
      <w:szCs w:val="22"/>
      <w:lang w:val="en-US" w:eastAsia="en-US" w:bidi="ar-SA"/>
    </w:rPr>
  </w:style>
  <w:style w:type="character" w:customStyle="1" w:styleId="hps">
    <w:name w:val="hps"/>
    <w:rsid w:val="00316CD8"/>
    <w:rPr>
      <w:rFonts w:cs="Times New Roman"/>
    </w:rPr>
  </w:style>
  <w:style w:type="character" w:customStyle="1" w:styleId="hpsatn">
    <w:name w:val="hps atn"/>
    <w:rsid w:val="00316CD8"/>
    <w:rPr>
      <w:rFonts w:cs="Times New Roman"/>
    </w:rPr>
  </w:style>
  <w:style w:type="paragraph" w:customStyle="1" w:styleId="afText">
    <w:name w:val="af_Text"/>
    <w:basedOn w:val="Normal"/>
    <w:rsid w:val="00316CD8"/>
    <w:pPr>
      <w:spacing w:after="120" w:line="320" w:lineRule="exact"/>
      <w:jc w:val="both"/>
    </w:pPr>
    <w:rPr>
      <w:rFonts w:ascii="Arial" w:eastAsia="Calibri" w:hAnsi="Arial"/>
      <w:sz w:val="18"/>
      <w:szCs w:val="18"/>
      <w:lang w:val="it-IT"/>
    </w:rPr>
  </w:style>
  <w:style w:type="paragraph" w:styleId="FootnoteText">
    <w:name w:val="footnote text"/>
    <w:aliases w:val="single space,ft,ft Char Char Char,ft Char Char,Footnote Text Char Char Char,footnote text,Fußnote,Footnote Text Char1,Footnote Text Char Char Char Char Char Char Char Cha,Footnote Text Char Char,FOOTNOTES,fn,F1,Geneva 9,Boston 1,f"/>
    <w:basedOn w:val="Normal"/>
    <w:link w:val="FootnoteTextChar"/>
    <w:uiPriority w:val="99"/>
    <w:rsid w:val="00316CD8"/>
    <w:pPr>
      <w:spacing w:after="0" w:line="240" w:lineRule="auto"/>
    </w:pPr>
    <w:rPr>
      <w:rFonts w:ascii="Times New Roman" w:eastAsia="Calibri" w:hAnsi="Times New Roman"/>
      <w:sz w:val="20"/>
      <w:szCs w:val="20"/>
    </w:rPr>
  </w:style>
  <w:style w:type="character" w:customStyle="1" w:styleId="FootnoteTextChar">
    <w:name w:val="Footnote Text Char"/>
    <w:aliases w:val="single space Char1,ft Char1,ft Char Char Char Char1,ft Char Char Char2,Footnote Text Char Char Char Char1,footnote text Char1,Fußnote Char1,Footnote Text Char1 Char1,Footnote Text Char Char Char Char Char Char Char Cha Char1,fn Char"/>
    <w:link w:val="FootnoteText"/>
    <w:uiPriority w:val="99"/>
    <w:locked/>
    <w:rsid w:val="00316CD8"/>
    <w:rPr>
      <w:rFonts w:eastAsia="Calibri"/>
      <w:lang w:val="en-US" w:eastAsia="en-US" w:bidi="ar-SA"/>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uiPriority w:val="99"/>
    <w:rsid w:val="00316CD8"/>
    <w:rPr>
      <w:vertAlign w:val="superscript"/>
    </w:rPr>
  </w:style>
  <w:style w:type="paragraph" w:styleId="BodyTextIndent">
    <w:name w:val="Body Text Indent"/>
    <w:basedOn w:val="Normal"/>
    <w:rsid w:val="00316CD8"/>
    <w:pPr>
      <w:spacing w:after="120"/>
      <w:ind w:left="360"/>
    </w:pPr>
  </w:style>
  <w:style w:type="paragraph" w:customStyle="1" w:styleId="Normal1">
    <w:name w:val="Normal1"/>
    <w:basedOn w:val="Normal"/>
    <w:rsid w:val="00DA54AB"/>
    <w:pPr>
      <w:spacing w:before="100" w:beforeAutospacing="1" w:after="100" w:afterAutospacing="1" w:line="240" w:lineRule="auto"/>
    </w:pPr>
    <w:rPr>
      <w:rFonts w:ascii="Arial" w:eastAsia="Calibri" w:hAnsi="Arial" w:cs="Arial"/>
    </w:rPr>
  </w:style>
  <w:style w:type="character" w:customStyle="1" w:styleId="Bodytext0">
    <w:name w:val="Body text_"/>
    <w:link w:val="BodyText1"/>
    <w:locked/>
    <w:rsid w:val="00DA54AB"/>
    <w:rPr>
      <w:sz w:val="21"/>
      <w:shd w:val="clear" w:color="auto" w:fill="FFFFFF"/>
      <w:lang w:bidi="ar-SA"/>
    </w:rPr>
  </w:style>
  <w:style w:type="paragraph" w:customStyle="1" w:styleId="BodyText1">
    <w:name w:val="Body Text1"/>
    <w:basedOn w:val="Normal"/>
    <w:link w:val="Bodytext0"/>
    <w:rsid w:val="00DA54AB"/>
    <w:pPr>
      <w:shd w:val="clear" w:color="auto" w:fill="FFFFFF"/>
      <w:spacing w:before="300" w:after="0" w:line="254" w:lineRule="exact"/>
      <w:ind w:firstLine="660"/>
      <w:jc w:val="both"/>
    </w:pPr>
    <w:rPr>
      <w:rFonts w:ascii="Times New Roman" w:hAnsi="Times New Roman"/>
      <w:sz w:val="21"/>
      <w:szCs w:val="20"/>
      <w:shd w:val="clear" w:color="auto" w:fill="FFFFFF"/>
    </w:rPr>
  </w:style>
  <w:style w:type="paragraph" w:customStyle="1" w:styleId="Char">
    <w:name w:val="Char"/>
    <w:basedOn w:val="Normal"/>
    <w:rsid w:val="006121E2"/>
    <w:pPr>
      <w:spacing w:after="160" w:line="240" w:lineRule="exact"/>
    </w:pPr>
    <w:rPr>
      <w:rFonts w:ascii="Tahoma" w:hAnsi="Tahoma"/>
      <w:sz w:val="20"/>
      <w:szCs w:val="20"/>
    </w:rPr>
  </w:style>
  <w:style w:type="paragraph" w:customStyle="1" w:styleId="CharCharCharChar">
    <w:name w:val="Char Char Char Char"/>
    <w:basedOn w:val="Normal"/>
    <w:rsid w:val="006121E2"/>
    <w:pPr>
      <w:spacing w:after="160" w:line="240" w:lineRule="exact"/>
    </w:pPr>
    <w:rPr>
      <w:rFonts w:ascii="Tahoma" w:hAnsi="Tahoma"/>
      <w:sz w:val="20"/>
      <w:szCs w:val="20"/>
    </w:rPr>
  </w:style>
  <w:style w:type="paragraph" w:customStyle="1" w:styleId="CharCharChar2Char">
    <w:name w:val="Char Char Char2 Char"/>
    <w:basedOn w:val="Normal"/>
    <w:link w:val="CharCharChar2CharChar"/>
    <w:rsid w:val="002E5D30"/>
    <w:pPr>
      <w:spacing w:after="0" w:line="240" w:lineRule="auto"/>
    </w:pPr>
    <w:rPr>
      <w:rFonts w:ascii="Times New Roman" w:hAnsi="Times New Roman"/>
      <w:sz w:val="24"/>
      <w:szCs w:val="24"/>
      <w:lang w:val="sr-Cyrl-CS"/>
    </w:rPr>
  </w:style>
  <w:style w:type="paragraph" w:customStyle="1" w:styleId="CharCharChar2Char0">
    <w:name w:val="Char Char Char2 Char"/>
    <w:basedOn w:val="Normal"/>
    <w:rsid w:val="002E5D30"/>
    <w:pPr>
      <w:spacing w:after="160" w:line="240" w:lineRule="exact"/>
    </w:pPr>
    <w:rPr>
      <w:rFonts w:ascii="Tahoma" w:hAnsi="Tahoma"/>
      <w:sz w:val="20"/>
      <w:szCs w:val="20"/>
    </w:rPr>
  </w:style>
  <w:style w:type="character" w:customStyle="1" w:styleId="CharCharChar2CharChar">
    <w:name w:val="Char Char Char2 Char Char"/>
    <w:link w:val="CharCharChar2Char"/>
    <w:rsid w:val="002E5D30"/>
    <w:rPr>
      <w:sz w:val="24"/>
      <w:szCs w:val="24"/>
      <w:lang w:val="sr-Cyrl-CS" w:eastAsia="en-US"/>
    </w:rPr>
  </w:style>
  <w:style w:type="paragraph" w:customStyle="1" w:styleId="podnaslovpropisa">
    <w:name w:val="podnaslovpropisa"/>
    <w:basedOn w:val="Normal"/>
    <w:rsid w:val="00B747B9"/>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B47B02"/>
    <w:rPr>
      <w:b/>
      <w:bCs/>
    </w:rPr>
  </w:style>
  <w:style w:type="paragraph" w:customStyle="1" w:styleId="normalboldcentar">
    <w:name w:val="normalboldcentar"/>
    <w:basedOn w:val="Normal"/>
    <w:rsid w:val="00056076"/>
    <w:pPr>
      <w:spacing w:before="100" w:beforeAutospacing="1" w:after="100" w:afterAutospacing="1" w:line="240" w:lineRule="auto"/>
      <w:jc w:val="center"/>
    </w:pPr>
    <w:rPr>
      <w:rFonts w:ascii="Arial" w:hAnsi="Arial" w:cs="Arial"/>
      <w:b/>
      <w:bCs/>
    </w:rPr>
  </w:style>
  <w:style w:type="paragraph" w:customStyle="1" w:styleId="Standard">
    <w:name w:val="Standard"/>
    <w:rsid w:val="001927FB"/>
    <w:pPr>
      <w:keepNext/>
      <w:suppressAutoHyphens/>
    </w:pPr>
    <w:rPr>
      <w:rFonts w:eastAsia="Calibri" w:cs="Calibri"/>
      <w:kern w:val="2"/>
      <w:sz w:val="24"/>
      <w:szCs w:val="24"/>
      <w:lang w:eastAsia="ar-SA"/>
    </w:rPr>
  </w:style>
  <w:style w:type="paragraph" w:styleId="Header">
    <w:name w:val="header"/>
    <w:basedOn w:val="Normal"/>
    <w:link w:val="HeaderChar"/>
    <w:uiPriority w:val="99"/>
    <w:rsid w:val="00D447C2"/>
    <w:pPr>
      <w:tabs>
        <w:tab w:val="center" w:pos="4536"/>
        <w:tab w:val="right" w:pos="9072"/>
      </w:tabs>
    </w:pPr>
  </w:style>
  <w:style w:type="character" w:customStyle="1" w:styleId="HeaderChar">
    <w:name w:val="Header Char"/>
    <w:link w:val="Header"/>
    <w:uiPriority w:val="99"/>
    <w:rsid w:val="00D447C2"/>
    <w:rPr>
      <w:rFonts w:ascii="Calibri" w:hAnsi="Calibri"/>
      <w:sz w:val="22"/>
      <w:szCs w:val="22"/>
      <w:lang w:val="en-US" w:eastAsia="en-US"/>
    </w:rPr>
  </w:style>
  <w:style w:type="paragraph" w:styleId="Footer">
    <w:name w:val="footer"/>
    <w:basedOn w:val="Normal"/>
    <w:link w:val="FooterChar"/>
    <w:uiPriority w:val="99"/>
    <w:rsid w:val="00D447C2"/>
    <w:pPr>
      <w:tabs>
        <w:tab w:val="center" w:pos="4536"/>
        <w:tab w:val="right" w:pos="9072"/>
      </w:tabs>
    </w:pPr>
  </w:style>
  <w:style w:type="character" w:customStyle="1" w:styleId="FooterChar">
    <w:name w:val="Footer Char"/>
    <w:link w:val="Footer"/>
    <w:uiPriority w:val="99"/>
    <w:rsid w:val="00D447C2"/>
    <w:rPr>
      <w:rFonts w:ascii="Calibri" w:hAnsi="Calibri"/>
      <w:sz w:val="22"/>
      <w:szCs w:val="22"/>
      <w:lang w:val="en-US" w:eastAsia="en-US"/>
    </w:rPr>
  </w:style>
  <w:style w:type="paragraph" w:styleId="BalloonText">
    <w:name w:val="Balloon Text"/>
    <w:basedOn w:val="Normal"/>
    <w:link w:val="BalloonTextChar"/>
    <w:rsid w:val="003C5C7E"/>
    <w:pPr>
      <w:spacing w:after="0" w:line="240" w:lineRule="auto"/>
    </w:pPr>
    <w:rPr>
      <w:rFonts w:ascii="Tahoma" w:hAnsi="Tahoma" w:cs="Tahoma"/>
      <w:sz w:val="16"/>
      <w:szCs w:val="16"/>
    </w:rPr>
  </w:style>
  <w:style w:type="character" w:customStyle="1" w:styleId="BalloonTextChar">
    <w:name w:val="Balloon Text Char"/>
    <w:link w:val="BalloonText"/>
    <w:rsid w:val="003C5C7E"/>
    <w:rPr>
      <w:rFonts w:ascii="Tahoma" w:hAnsi="Tahoma" w:cs="Tahoma"/>
      <w:sz w:val="16"/>
      <w:szCs w:val="16"/>
      <w:lang w:val="en-US" w:eastAsia="en-US"/>
    </w:rPr>
  </w:style>
  <w:style w:type="paragraph" w:styleId="Title">
    <w:name w:val="Title"/>
    <w:basedOn w:val="Normal"/>
    <w:link w:val="TitleChar"/>
    <w:qFormat/>
    <w:rsid w:val="00433B4B"/>
    <w:pPr>
      <w:spacing w:after="0" w:line="240" w:lineRule="auto"/>
      <w:jc w:val="center"/>
    </w:pPr>
    <w:rPr>
      <w:rFonts w:ascii="Times New Roman" w:hAnsi="Times New Roman"/>
      <w:b/>
      <w:sz w:val="28"/>
      <w:szCs w:val="20"/>
      <w:u w:val="single"/>
      <w:lang w:val="hr-HR"/>
    </w:rPr>
  </w:style>
  <w:style w:type="character" w:customStyle="1" w:styleId="TitleChar">
    <w:name w:val="Title Char"/>
    <w:link w:val="Title"/>
    <w:rsid w:val="00433B4B"/>
    <w:rPr>
      <w:b/>
      <w:sz w:val="28"/>
      <w:u w:val="single"/>
      <w:lang w:val="hr-HR" w:eastAsia="en-US"/>
    </w:rPr>
  </w:style>
  <w:style w:type="character" w:customStyle="1" w:styleId="FootnoteTextChar2">
    <w:name w:val="Footnote Text Char2"/>
    <w:aliases w:val="single space Char,ft Char,ft Char Char Char Char,ft Char Char Char1,Footnote Text Char Char Char Char,footnote text Char,Fußnote Char,Footnote Text Char1 Char,Footnote Text Char Char Char Char Char Char Char Cha Char"/>
    <w:uiPriority w:val="99"/>
    <w:locked/>
    <w:rsid w:val="00CB6F10"/>
  </w:style>
  <w:style w:type="character" w:customStyle="1" w:styleId="FootnoteCharacters">
    <w:name w:val="Footnote Characters"/>
    <w:rsid w:val="00202399"/>
    <w:rPr>
      <w:vertAlign w:val="superscript"/>
    </w:rPr>
  </w:style>
  <w:style w:type="paragraph" w:styleId="NoSpacing">
    <w:name w:val="No Spacing"/>
    <w:link w:val="NoSpacingChar"/>
    <w:uiPriority w:val="99"/>
    <w:qFormat/>
    <w:rsid w:val="006B3A78"/>
    <w:rPr>
      <w:rFonts w:ascii="Calibri" w:eastAsia="Calibri" w:hAnsi="Calibri"/>
      <w:sz w:val="22"/>
      <w:szCs w:val="22"/>
    </w:rPr>
  </w:style>
  <w:style w:type="character" w:customStyle="1" w:styleId="NoSpacingChar">
    <w:name w:val="No Spacing Char"/>
    <w:link w:val="NoSpacing"/>
    <w:uiPriority w:val="99"/>
    <w:locked/>
    <w:rsid w:val="006B3A78"/>
    <w:rPr>
      <w:rFonts w:ascii="Calibri" w:eastAsia="Calibri" w:hAnsi="Calibri"/>
      <w:sz w:val="22"/>
      <w:szCs w:val="22"/>
      <w:lang w:val="en-US" w:eastAsia="en-US"/>
    </w:rPr>
  </w:style>
  <w:style w:type="character" w:styleId="CommentReference">
    <w:name w:val="annotation reference"/>
    <w:uiPriority w:val="99"/>
    <w:rsid w:val="00EA2856"/>
    <w:rPr>
      <w:sz w:val="16"/>
      <w:szCs w:val="16"/>
    </w:rPr>
  </w:style>
  <w:style w:type="paragraph" w:styleId="CommentText">
    <w:name w:val="annotation text"/>
    <w:basedOn w:val="Normal"/>
    <w:link w:val="CommentTextChar"/>
    <w:rsid w:val="00EA2856"/>
    <w:pPr>
      <w:spacing w:after="0" w:line="240" w:lineRule="auto"/>
    </w:pPr>
    <w:rPr>
      <w:rFonts w:ascii="Times New Roman" w:hAnsi="Times New Roman"/>
      <w:sz w:val="20"/>
      <w:szCs w:val="20"/>
    </w:rPr>
  </w:style>
  <w:style w:type="character" w:customStyle="1" w:styleId="CommentTextChar">
    <w:name w:val="Comment Text Char"/>
    <w:link w:val="CommentText"/>
    <w:rsid w:val="00EA2856"/>
    <w:rPr>
      <w:lang w:val="en-US" w:eastAsia="en-US"/>
    </w:rPr>
  </w:style>
  <w:style w:type="paragraph" w:styleId="CommentSubject">
    <w:name w:val="annotation subject"/>
    <w:basedOn w:val="CommentText"/>
    <w:next w:val="CommentText"/>
    <w:semiHidden/>
    <w:rsid w:val="000718B4"/>
    <w:pPr>
      <w:spacing w:after="200" w:line="276" w:lineRule="auto"/>
    </w:pPr>
    <w:rPr>
      <w:rFonts w:ascii="Calibri" w:hAnsi="Calibri"/>
      <w:b/>
      <w:bCs/>
    </w:rPr>
  </w:style>
  <w:style w:type="character" w:customStyle="1" w:styleId="apple-converted-space">
    <w:name w:val="apple-converted-space"/>
    <w:rsid w:val="0071779C"/>
  </w:style>
  <w:style w:type="paragraph" w:styleId="Revision">
    <w:name w:val="Revision"/>
    <w:hidden/>
    <w:uiPriority w:val="99"/>
    <w:semiHidden/>
    <w:rsid w:val="00B0626A"/>
    <w:rPr>
      <w:rFonts w:ascii="Calibri" w:hAnsi="Calibri"/>
      <w:sz w:val="22"/>
      <w:szCs w:val="22"/>
    </w:rPr>
  </w:style>
  <w:style w:type="character" w:customStyle="1" w:styleId="st">
    <w:name w:val="st"/>
    <w:basedOn w:val="DefaultParagraphFont"/>
    <w:rsid w:val="00660D00"/>
  </w:style>
  <w:style w:type="character" w:customStyle="1" w:styleId="m4543363812308256497gmail-msofootnotereference">
    <w:name w:val="m_4543363812308256497gmail-msofootnotereference"/>
    <w:basedOn w:val="DefaultParagraphFont"/>
    <w:rsid w:val="00057894"/>
  </w:style>
  <w:style w:type="paragraph" w:customStyle="1" w:styleId="m4543363812308256497gmail-msofootnotetext">
    <w:name w:val="m_4543363812308256497gmail-msofootnotetext"/>
    <w:basedOn w:val="Normal"/>
    <w:rsid w:val="0005789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4688">
      <w:bodyDiv w:val="1"/>
      <w:marLeft w:val="0"/>
      <w:marRight w:val="0"/>
      <w:marTop w:val="0"/>
      <w:marBottom w:val="0"/>
      <w:divBdr>
        <w:top w:val="none" w:sz="0" w:space="0" w:color="auto"/>
        <w:left w:val="none" w:sz="0" w:space="0" w:color="auto"/>
        <w:bottom w:val="none" w:sz="0" w:space="0" w:color="auto"/>
        <w:right w:val="none" w:sz="0" w:space="0" w:color="auto"/>
      </w:divBdr>
      <w:divsChild>
        <w:div w:id="264119409">
          <w:marLeft w:val="0"/>
          <w:marRight w:val="0"/>
          <w:marTop w:val="0"/>
          <w:marBottom w:val="0"/>
          <w:divBdr>
            <w:top w:val="none" w:sz="0" w:space="0" w:color="auto"/>
            <w:left w:val="none" w:sz="0" w:space="0" w:color="auto"/>
            <w:bottom w:val="none" w:sz="0" w:space="0" w:color="auto"/>
            <w:right w:val="none" w:sz="0" w:space="0" w:color="auto"/>
          </w:divBdr>
        </w:div>
        <w:div w:id="509180823">
          <w:marLeft w:val="0"/>
          <w:marRight w:val="0"/>
          <w:marTop w:val="0"/>
          <w:marBottom w:val="0"/>
          <w:divBdr>
            <w:top w:val="none" w:sz="0" w:space="0" w:color="auto"/>
            <w:left w:val="none" w:sz="0" w:space="0" w:color="auto"/>
            <w:bottom w:val="none" w:sz="0" w:space="0" w:color="auto"/>
            <w:right w:val="none" w:sz="0" w:space="0" w:color="auto"/>
          </w:divBdr>
        </w:div>
      </w:divsChild>
    </w:div>
    <w:div w:id="554196090">
      <w:bodyDiv w:val="1"/>
      <w:marLeft w:val="0"/>
      <w:marRight w:val="0"/>
      <w:marTop w:val="0"/>
      <w:marBottom w:val="0"/>
      <w:divBdr>
        <w:top w:val="none" w:sz="0" w:space="0" w:color="auto"/>
        <w:left w:val="none" w:sz="0" w:space="0" w:color="auto"/>
        <w:bottom w:val="none" w:sz="0" w:space="0" w:color="auto"/>
        <w:right w:val="none" w:sz="0" w:space="0" w:color="auto"/>
      </w:divBdr>
      <w:divsChild>
        <w:div w:id="1034499253">
          <w:marLeft w:val="0"/>
          <w:marRight w:val="0"/>
          <w:marTop w:val="0"/>
          <w:marBottom w:val="0"/>
          <w:divBdr>
            <w:top w:val="none" w:sz="0" w:space="0" w:color="auto"/>
            <w:left w:val="none" w:sz="0" w:space="0" w:color="auto"/>
            <w:bottom w:val="none" w:sz="0" w:space="0" w:color="auto"/>
            <w:right w:val="none" w:sz="0" w:space="0" w:color="auto"/>
          </w:divBdr>
          <w:divsChild>
            <w:div w:id="1268656246">
              <w:marLeft w:val="0"/>
              <w:marRight w:val="0"/>
              <w:marTop w:val="0"/>
              <w:marBottom w:val="0"/>
              <w:divBdr>
                <w:top w:val="none" w:sz="0" w:space="0" w:color="auto"/>
                <w:left w:val="none" w:sz="0" w:space="0" w:color="auto"/>
                <w:bottom w:val="none" w:sz="0" w:space="0" w:color="auto"/>
                <w:right w:val="none" w:sz="0" w:space="0" w:color="auto"/>
              </w:divBdr>
              <w:divsChild>
                <w:div w:id="17867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10844">
      <w:bodyDiv w:val="1"/>
      <w:marLeft w:val="0"/>
      <w:marRight w:val="0"/>
      <w:marTop w:val="0"/>
      <w:marBottom w:val="0"/>
      <w:divBdr>
        <w:top w:val="none" w:sz="0" w:space="0" w:color="auto"/>
        <w:left w:val="none" w:sz="0" w:space="0" w:color="auto"/>
        <w:bottom w:val="none" w:sz="0" w:space="0" w:color="auto"/>
        <w:right w:val="none" w:sz="0" w:space="0" w:color="auto"/>
      </w:divBdr>
    </w:div>
    <w:div w:id="1331828251">
      <w:bodyDiv w:val="1"/>
      <w:marLeft w:val="0"/>
      <w:marRight w:val="0"/>
      <w:marTop w:val="0"/>
      <w:marBottom w:val="0"/>
      <w:divBdr>
        <w:top w:val="none" w:sz="0" w:space="0" w:color="auto"/>
        <w:left w:val="none" w:sz="0" w:space="0" w:color="auto"/>
        <w:bottom w:val="none" w:sz="0" w:space="0" w:color="auto"/>
        <w:right w:val="none" w:sz="0" w:space="0" w:color="auto"/>
      </w:divBdr>
    </w:div>
    <w:div w:id="1558055447">
      <w:bodyDiv w:val="1"/>
      <w:marLeft w:val="0"/>
      <w:marRight w:val="0"/>
      <w:marTop w:val="0"/>
      <w:marBottom w:val="0"/>
      <w:divBdr>
        <w:top w:val="none" w:sz="0" w:space="0" w:color="auto"/>
        <w:left w:val="none" w:sz="0" w:space="0" w:color="auto"/>
        <w:bottom w:val="none" w:sz="0" w:space="0" w:color="auto"/>
        <w:right w:val="none" w:sz="0" w:space="0" w:color="auto"/>
      </w:divBdr>
      <w:divsChild>
        <w:div w:id="147869132">
          <w:marLeft w:val="0"/>
          <w:marRight w:val="0"/>
          <w:marTop w:val="0"/>
          <w:marBottom w:val="0"/>
          <w:divBdr>
            <w:top w:val="none" w:sz="0" w:space="0" w:color="auto"/>
            <w:left w:val="none" w:sz="0" w:space="0" w:color="auto"/>
            <w:bottom w:val="none" w:sz="0" w:space="0" w:color="auto"/>
            <w:right w:val="none" w:sz="0" w:space="0" w:color="auto"/>
          </w:divBdr>
        </w:div>
        <w:div w:id="370612659">
          <w:marLeft w:val="0"/>
          <w:marRight w:val="0"/>
          <w:marTop w:val="0"/>
          <w:marBottom w:val="0"/>
          <w:divBdr>
            <w:top w:val="none" w:sz="0" w:space="0" w:color="auto"/>
            <w:left w:val="none" w:sz="0" w:space="0" w:color="auto"/>
            <w:bottom w:val="none" w:sz="0" w:space="0" w:color="auto"/>
            <w:right w:val="none" w:sz="0" w:space="0" w:color="auto"/>
          </w:divBdr>
        </w:div>
        <w:div w:id="929002213">
          <w:marLeft w:val="0"/>
          <w:marRight w:val="0"/>
          <w:marTop w:val="0"/>
          <w:marBottom w:val="0"/>
          <w:divBdr>
            <w:top w:val="none" w:sz="0" w:space="0" w:color="auto"/>
            <w:left w:val="none" w:sz="0" w:space="0" w:color="auto"/>
            <w:bottom w:val="none" w:sz="0" w:space="0" w:color="auto"/>
            <w:right w:val="none" w:sz="0" w:space="0" w:color="auto"/>
          </w:divBdr>
        </w:div>
      </w:divsChild>
    </w:div>
    <w:div w:id="1616137319">
      <w:bodyDiv w:val="1"/>
      <w:marLeft w:val="0"/>
      <w:marRight w:val="0"/>
      <w:marTop w:val="0"/>
      <w:marBottom w:val="0"/>
      <w:divBdr>
        <w:top w:val="none" w:sz="0" w:space="0" w:color="auto"/>
        <w:left w:val="none" w:sz="0" w:space="0" w:color="auto"/>
        <w:bottom w:val="none" w:sz="0" w:space="0" w:color="auto"/>
        <w:right w:val="none" w:sz="0" w:space="0" w:color="auto"/>
      </w:divBdr>
      <w:divsChild>
        <w:div w:id="107163410">
          <w:marLeft w:val="0"/>
          <w:marRight w:val="0"/>
          <w:marTop w:val="0"/>
          <w:marBottom w:val="0"/>
          <w:divBdr>
            <w:top w:val="none" w:sz="0" w:space="0" w:color="auto"/>
            <w:left w:val="none" w:sz="0" w:space="0" w:color="auto"/>
            <w:bottom w:val="none" w:sz="0" w:space="0" w:color="auto"/>
            <w:right w:val="none" w:sz="0" w:space="0" w:color="auto"/>
          </w:divBdr>
          <w:divsChild>
            <w:div w:id="1849059708">
              <w:marLeft w:val="0"/>
              <w:marRight w:val="0"/>
              <w:marTop w:val="0"/>
              <w:marBottom w:val="0"/>
              <w:divBdr>
                <w:top w:val="none" w:sz="0" w:space="0" w:color="auto"/>
                <w:left w:val="none" w:sz="0" w:space="0" w:color="auto"/>
                <w:bottom w:val="none" w:sz="0" w:space="0" w:color="auto"/>
                <w:right w:val="none" w:sz="0" w:space="0" w:color="auto"/>
              </w:divBdr>
            </w:div>
            <w:div w:id="1902716988">
              <w:marLeft w:val="0"/>
              <w:marRight w:val="0"/>
              <w:marTop w:val="0"/>
              <w:marBottom w:val="0"/>
              <w:divBdr>
                <w:top w:val="none" w:sz="0" w:space="0" w:color="auto"/>
                <w:left w:val="none" w:sz="0" w:space="0" w:color="auto"/>
                <w:bottom w:val="none" w:sz="0" w:space="0" w:color="auto"/>
                <w:right w:val="none" w:sz="0" w:space="0" w:color="auto"/>
              </w:divBdr>
            </w:div>
            <w:div w:id="2535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nkluzijaroma.stat.gov.rs/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1132-673E-4D34-BD86-396BA224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33</Pages>
  <Words>8895</Words>
  <Characters>50706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УНИВЕРЗАЛНИ ПЕРИОДИЧНИ ПРЕГЛЕД</vt:lpstr>
    </vt:vector>
  </TitlesOfParts>
  <Company>UZZPRO/ERC</Company>
  <LinksUpToDate>false</LinksUpToDate>
  <CharactersWithSpaces>59483</CharactersWithSpaces>
  <SharedDoc>false</SharedDoc>
  <HLinks>
    <vt:vector size="6" baseType="variant">
      <vt:variant>
        <vt:i4>2555967</vt:i4>
      </vt:variant>
      <vt:variant>
        <vt:i4>0</vt:i4>
      </vt:variant>
      <vt:variant>
        <vt:i4>0</vt:i4>
      </vt:variant>
      <vt:variant>
        <vt:i4>5</vt:i4>
      </vt:variant>
      <vt:variant>
        <vt:lpwstr>http://www.inkluzijaroma.stat.gov.rs/sr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УНИВЕРЗАЛНИ ПЕРИОДИЧНИ ПРЕГЛЕД</dc:title>
  <dc:creator>Sektor za Ljudska prava</dc:creator>
  <cp:lastModifiedBy>Tanja Srećković</cp:lastModifiedBy>
  <cp:revision>30</cp:revision>
  <cp:lastPrinted>2017-10-23T09:38:00Z</cp:lastPrinted>
  <dcterms:created xsi:type="dcterms:W3CDTF">2017-09-29T09:21:00Z</dcterms:created>
  <dcterms:modified xsi:type="dcterms:W3CDTF">2017-10-23T09:38:00Z</dcterms:modified>
</cp:coreProperties>
</file>